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24" w:rsidRPr="004F10DC" w:rsidRDefault="00E70024" w:rsidP="004F10DC">
      <w:pPr>
        <w:widowControl w:val="0"/>
        <w:autoSpaceDE w:val="0"/>
        <w:autoSpaceDN w:val="0"/>
        <w:jc w:val="center"/>
        <w:rPr>
          <w:rFonts w:ascii="Calibri" w:hAnsi="Calibri"/>
          <w:b/>
          <w:bCs/>
          <w:sz w:val="48"/>
          <w:szCs w:val="32"/>
        </w:rPr>
      </w:pPr>
      <w:r w:rsidRPr="004F10DC">
        <w:rPr>
          <w:rFonts w:ascii="Calibri" w:hAnsi="Calibri"/>
          <w:b/>
          <w:bCs/>
          <w:sz w:val="48"/>
          <w:szCs w:val="32"/>
        </w:rPr>
        <w:t>KUPNÍ SMLOUVA</w:t>
      </w:r>
    </w:p>
    <w:p w:rsidR="00E70024" w:rsidRPr="00E70024" w:rsidRDefault="00E70024" w:rsidP="004F10DC">
      <w:pPr>
        <w:pStyle w:val="Zkladntext"/>
        <w:jc w:val="center"/>
        <w:rPr>
          <w:rFonts w:ascii="Calibri" w:hAnsi="Calibri"/>
          <w:color w:val="auto"/>
          <w:sz w:val="22"/>
          <w:szCs w:val="22"/>
        </w:rPr>
      </w:pPr>
    </w:p>
    <w:p w:rsidR="00E70024" w:rsidRPr="00E70024" w:rsidRDefault="00E70024" w:rsidP="004F10DC">
      <w:pPr>
        <w:pStyle w:val="Zkladntext"/>
        <w:jc w:val="center"/>
        <w:rPr>
          <w:rFonts w:ascii="Calibri" w:hAnsi="Calibri"/>
          <w:color w:val="auto"/>
          <w:sz w:val="22"/>
          <w:szCs w:val="22"/>
          <w:lang w:val="en-US"/>
        </w:rPr>
      </w:pPr>
      <w:r w:rsidRPr="00E70024">
        <w:rPr>
          <w:rFonts w:ascii="Calibri" w:hAnsi="Calibri"/>
          <w:color w:val="auto"/>
          <w:sz w:val="22"/>
          <w:szCs w:val="22"/>
        </w:rPr>
        <w:t xml:space="preserve">uzavřená </w:t>
      </w:r>
      <w:bookmarkStart w:id="0" w:name="_GoBack"/>
      <w:r w:rsidRPr="00E70024">
        <w:rPr>
          <w:rFonts w:ascii="Calibri" w:hAnsi="Calibri"/>
          <w:color w:val="auto"/>
          <w:sz w:val="22"/>
          <w:szCs w:val="22"/>
        </w:rPr>
        <w:t xml:space="preserve">dle § </w:t>
      </w:r>
      <w:smartTag w:uri="urn:schemas-microsoft-com:office:smarttags" w:element="metricconverter">
        <w:smartTagPr>
          <w:attr w:name="ProductID" w:val="2079 a"/>
        </w:smartTagPr>
        <w:r w:rsidRPr="00E70024">
          <w:rPr>
            <w:rFonts w:ascii="Calibri" w:hAnsi="Calibri"/>
            <w:color w:val="auto"/>
            <w:sz w:val="22"/>
            <w:szCs w:val="22"/>
          </w:rPr>
          <w:t>2079</w:t>
        </w:r>
        <w:r w:rsidRPr="00E70024">
          <w:rPr>
            <w:rFonts w:ascii="Calibri" w:hAnsi="Calibri"/>
            <w:color w:val="auto"/>
            <w:kern w:val="28"/>
            <w:sz w:val="22"/>
            <w:szCs w:val="22"/>
          </w:rPr>
          <w:t xml:space="preserve"> </w:t>
        </w:r>
        <w:r w:rsidRPr="00E70024">
          <w:rPr>
            <w:rFonts w:ascii="Calibri" w:hAnsi="Calibri"/>
            <w:color w:val="auto"/>
            <w:sz w:val="22"/>
            <w:szCs w:val="22"/>
          </w:rPr>
          <w:t>a</w:t>
        </w:r>
      </w:smartTag>
      <w:r w:rsidRPr="00E70024">
        <w:rPr>
          <w:rFonts w:ascii="Calibri" w:hAnsi="Calibri"/>
          <w:color w:val="auto"/>
          <w:sz w:val="22"/>
          <w:szCs w:val="22"/>
        </w:rPr>
        <w:t xml:space="preserve"> násl. zák. č. 89/2012 Sb., </w:t>
      </w:r>
      <w:bookmarkEnd w:id="0"/>
      <w:r w:rsidRPr="00E70024">
        <w:rPr>
          <w:rFonts w:ascii="Calibri" w:hAnsi="Calibri"/>
          <w:color w:val="auto"/>
          <w:sz w:val="22"/>
          <w:szCs w:val="22"/>
        </w:rPr>
        <w:t>občanský zákoník, v platném znění</w:t>
      </w:r>
    </w:p>
    <w:p w:rsidR="00E70024" w:rsidRPr="00E70024" w:rsidRDefault="00E70024" w:rsidP="00B64D8E">
      <w:pPr>
        <w:pStyle w:val="Zkladntext"/>
        <w:rPr>
          <w:rFonts w:ascii="Calibri" w:hAnsi="Calibri"/>
          <w:color w:val="auto"/>
          <w:sz w:val="22"/>
          <w:szCs w:val="22"/>
        </w:rPr>
      </w:pPr>
    </w:p>
    <w:p w:rsidR="00E70024" w:rsidRPr="00E70024" w:rsidRDefault="00E70024" w:rsidP="00B64D8E">
      <w:pPr>
        <w:pStyle w:val="Zkladntext"/>
        <w:keepNext/>
        <w:numPr>
          <w:ilvl w:val="0"/>
          <w:numId w:val="9"/>
        </w:numPr>
        <w:ind w:left="425" w:hanging="425"/>
        <w:outlineLvl w:val="0"/>
        <w:rPr>
          <w:rFonts w:ascii="Calibri" w:hAnsi="Calibri"/>
          <w:b/>
          <w:snapToGrid w:val="0"/>
          <w:color w:val="auto"/>
          <w:sz w:val="22"/>
          <w:szCs w:val="22"/>
        </w:rPr>
      </w:pPr>
      <w:r w:rsidRPr="00E70024">
        <w:rPr>
          <w:rFonts w:ascii="Calibri" w:hAnsi="Calibri"/>
          <w:b/>
          <w:snapToGrid w:val="0"/>
          <w:color w:val="auto"/>
          <w:sz w:val="22"/>
          <w:szCs w:val="22"/>
        </w:rPr>
        <w:t>Smluvní strany</w:t>
      </w:r>
    </w:p>
    <w:p w:rsidR="00592CB1" w:rsidRPr="00E70024" w:rsidRDefault="00812D83" w:rsidP="00B64D8E">
      <w:pPr>
        <w:tabs>
          <w:tab w:val="left" w:pos="2127"/>
        </w:tabs>
        <w:rPr>
          <w:rFonts w:ascii="Calibri" w:hAnsi="Calibri"/>
          <w:sz w:val="22"/>
          <w:szCs w:val="22"/>
          <w:u w:val="single"/>
        </w:rPr>
      </w:pPr>
      <w:r w:rsidRPr="00E70024">
        <w:rPr>
          <w:rFonts w:ascii="Calibri" w:hAnsi="Calibri"/>
          <w:b/>
          <w:sz w:val="22"/>
          <w:szCs w:val="22"/>
          <w:u w:val="single"/>
        </w:rPr>
        <w:t>Kupující:</w:t>
      </w:r>
    </w:p>
    <w:p w:rsidR="006F2D02" w:rsidRDefault="00685227" w:rsidP="00B64D8E">
      <w:pPr>
        <w:rPr>
          <w:rFonts w:ascii="Arial" w:hAnsi="Arial" w:cs="Arial"/>
          <w:b/>
          <w:sz w:val="20"/>
          <w:szCs w:val="20"/>
        </w:rPr>
      </w:pPr>
      <w:r w:rsidRPr="007A29D2">
        <w:rPr>
          <w:rFonts w:ascii="Arial" w:hAnsi="Arial" w:cs="Arial"/>
          <w:b/>
          <w:sz w:val="20"/>
          <w:szCs w:val="20"/>
        </w:rPr>
        <w:tab/>
      </w:r>
      <w:r w:rsidRPr="007A29D2">
        <w:rPr>
          <w:rFonts w:ascii="Arial" w:hAnsi="Arial" w:cs="Arial"/>
          <w:b/>
          <w:sz w:val="20"/>
          <w:szCs w:val="20"/>
        </w:rPr>
        <w:tab/>
      </w:r>
      <w:r w:rsidR="00AD5D2C">
        <w:rPr>
          <w:rFonts w:ascii="Arial" w:hAnsi="Arial" w:cs="Arial"/>
          <w:b/>
          <w:sz w:val="20"/>
          <w:szCs w:val="20"/>
        </w:rPr>
        <w:tab/>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Název:</w:t>
      </w:r>
      <w:r w:rsidRPr="00B40AB8">
        <w:rPr>
          <w:rFonts w:asciiTheme="minorHAnsi" w:hAnsiTheme="minorHAnsi" w:cstheme="minorHAnsi"/>
        </w:rPr>
        <w:tab/>
        <w:t>Základní škola Bor, příspěvková organizace</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 xml:space="preserve">Sídlo: </w:t>
      </w:r>
      <w:r w:rsidRPr="00B40AB8">
        <w:rPr>
          <w:rFonts w:asciiTheme="minorHAnsi" w:hAnsiTheme="minorHAnsi" w:cstheme="minorHAnsi"/>
        </w:rPr>
        <w:t>Školní 440, 348 02, Bor</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 xml:space="preserve">Právní forma: </w:t>
      </w:r>
      <w:r w:rsidRPr="00B40AB8">
        <w:rPr>
          <w:rFonts w:asciiTheme="minorHAnsi" w:hAnsiTheme="minorHAnsi" w:cstheme="minorHAnsi"/>
        </w:rPr>
        <w:t>příspěvková organizace</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 xml:space="preserve">Zastoupený: </w:t>
      </w:r>
      <w:r w:rsidRPr="00B40AB8">
        <w:rPr>
          <w:rFonts w:asciiTheme="minorHAnsi" w:hAnsiTheme="minorHAnsi" w:cstheme="minorHAnsi"/>
        </w:rPr>
        <w:t xml:space="preserve">Mgr. Danielem </w:t>
      </w:r>
      <w:proofErr w:type="spellStart"/>
      <w:r w:rsidRPr="00B40AB8">
        <w:rPr>
          <w:rFonts w:asciiTheme="minorHAnsi" w:hAnsiTheme="minorHAnsi" w:cstheme="minorHAnsi"/>
        </w:rPr>
        <w:t>Koblenem</w:t>
      </w:r>
      <w:proofErr w:type="spellEnd"/>
      <w:r w:rsidRPr="00B40AB8">
        <w:rPr>
          <w:rFonts w:asciiTheme="minorHAnsi" w:hAnsiTheme="minorHAnsi" w:cstheme="minorHAnsi"/>
        </w:rPr>
        <w:t>, ředitelem</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IČO:</w:t>
      </w:r>
      <w:r w:rsidRPr="00B40AB8">
        <w:rPr>
          <w:rFonts w:asciiTheme="minorHAnsi" w:hAnsiTheme="minorHAnsi" w:cstheme="minorHAnsi"/>
        </w:rPr>
        <w:t xml:space="preserve"> 750 058 24</w:t>
      </w:r>
    </w:p>
    <w:p w:rsidR="00B40AB8" w:rsidRPr="00B40AB8" w:rsidRDefault="00B40AB8" w:rsidP="00B40AB8">
      <w:pPr>
        <w:pStyle w:val="Odstavecseseznamem"/>
        <w:rPr>
          <w:rFonts w:asciiTheme="minorHAnsi" w:hAnsiTheme="minorHAnsi" w:cstheme="minorHAnsi"/>
          <w:b/>
        </w:rPr>
      </w:pPr>
      <w:r w:rsidRPr="00B40AB8">
        <w:rPr>
          <w:rFonts w:asciiTheme="minorHAnsi" w:hAnsiTheme="minorHAnsi" w:cstheme="minorHAnsi"/>
          <w:b/>
        </w:rPr>
        <w:t>kontaktní údaje:</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tel:</w:t>
      </w:r>
      <w:r w:rsidRPr="00B40AB8">
        <w:rPr>
          <w:rFonts w:asciiTheme="minorHAnsi" w:hAnsiTheme="minorHAnsi" w:cstheme="minorHAnsi"/>
        </w:rPr>
        <w:t xml:space="preserve"> 374 790 288</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e-mail:</w:t>
      </w:r>
      <w:r w:rsidRPr="00B40AB8">
        <w:rPr>
          <w:rFonts w:asciiTheme="minorHAnsi" w:hAnsiTheme="minorHAnsi" w:cstheme="minorHAnsi"/>
        </w:rPr>
        <w:tab/>
        <w:t>reditel@zsbor.cz</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rPr>
        <w:t xml:space="preserve">IO datové schránky: </w:t>
      </w:r>
      <w:proofErr w:type="spellStart"/>
      <w:r w:rsidRPr="00B40AB8">
        <w:rPr>
          <w:rFonts w:asciiTheme="minorHAnsi" w:hAnsiTheme="minorHAnsi" w:cstheme="minorHAnsi"/>
        </w:rPr>
        <w:t>heamjup</w:t>
      </w:r>
      <w:proofErr w:type="spellEnd"/>
    </w:p>
    <w:p w:rsidR="00247526" w:rsidRPr="00E70024" w:rsidRDefault="00247526" w:rsidP="00B64D8E">
      <w:pPr>
        <w:rPr>
          <w:rFonts w:ascii="Calibri" w:hAnsi="Calibri"/>
          <w:sz w:val="22"/>
          <w:szCs w:val="22"/>
        </w:rPr>
      </w:pPr>
    </w:p>
    <w:p w:rsidR="00E70024" w:rsidRPr="00E70024" w:rsidRDefault="00E70024" w:rsidP="00B64D8E">
      <w:pPr>
        <w:widowControl w:val="0"/>
        <w:rPr>
          <w:rFonts w:ascii="Calibri" w:hAnsi="Calibri"/>
          <w:sz w:val="22"/>
          <w:szCs w:val="22"/>
        </w:rPr>
      </w:pPr>
      <w:r w:rsidRPr="00E70024">
        <w:rPr>
          <w:rFonts w:ascii="Calibri" w:hAnsi="Calibri"/>
          <w:iCs/>
          <w:sz w:val="22"/>
          <w:szCs w:val="22"/>
        </w:rPr>
        <w:t>na straně jedné jako „</w:t>
      </w:r>
      <w:r w:rsidRPr="00E70024">
        <w:rPr>
          <w:rFonts w:ascii="Calibri" w:hAnsi="Calibri"/>
          <w:b/>
          <w:iCs/>
          <w:sz w:val="22"/>
          <w:szCs w:val="22"/>
        </w:rPr>
        <w:t>kupující</w:t>
      </w:r>
      <w:r w:rsidRPr="00E70024">
        <w:rPr>
          <w:rFonts w:ascii="Calibri" w:hAnsi="Calibri"/>
          <w:iCs/>
          <w:sz w:val="22"/>
          <w:szCs w:val="22"/>
        </w:rPr>
        <w:t>“</w:t>
      </w:r>
    </w:p>
    <w:p w:rsidR="00812D83" w:rsidRPr="00E70024" w:rsidRDefault="00812D83" w:rsidP="00B64D8E">
      <w:pPr>
        <w:rPr>
          <w:rFonts w:ascii="Calibri" w:hAnsi="Calibri"/>
          <w:sz w:val="22"/>
          <w:szCs w:val="22"/>
        </w:rPr>
      </w:pPr>
    </w:p>
    <w:p w:rsidR="00812D83" w:rsidRPr="00E70024" w:rsidRDefault="00812D83" w:rsidP="00B64D8E">
      <w:pPr>
        <w:rPr>
          <w:rFonts w:ascii="Calibri" w:hAnsi="Calibri"/>
          <w:b/>
          <w:sz w:val="22"/>
          <w:szCs w:val="22"/>
        </w:rPr>
      </w:pPr>
      <w:r w:rsidRPr="00E70024">
        <w:rPr>
          <w:rFonts w:ascii="Calibri" w:hAnsi="Calibri"/>
          <w:b/>
          <w:sz w:val="22"/>
          <w:szCs w:val="22"/>
        </w:rPr>
        <w:t>a</w:t>
      </w:r>
    </w:p>
    <w:p w:rsidR="00812D83" w:rsidRPr="00E70024" w:rsidRDefault="00812D83" w:rsidP="00B64D8E">
      <w:pPr>
        <w:rPr>
          <w:rFonts w:ascii="Calibri" w:hAnsi="Calibri"/>
          <w:sz w:val="22"/>
          <w:szCs w:val="22"/>
        </w:rPr>
      </w:pPr>
    </w:p>
    <w:p w:rsidR="00592CB1" w:rsidRPr="00E70024" w:rsidRDefault="00812D83" w:rsidP="00B64D8E">
      <w:pPr>
        <w:tabs>
          <w:tab w:val="left" w:pos="2127"/>
          <w:tab w:val="left" w:leader="dot" w:pos="8789"/>
        </w:tabs>
        <w:rPr>
          <w:rFonts w:ascii="Calibri" w:hAnsi="Calibri"/>
          <w:b/>
          <w:sz w:val="22"/>
          <w:szCs w:val="22"/>
          <w:u w:val="single"/>
        </w:rPr>
      </w:pPr>
      <w:r w:rsidRPr="00E70024">
        <w:rPr>
          <w:rFonts w:ascii="Calibri" w:hAnsi="Calibri"/>
          <w:b/>
          <w:sz w:val="22"/>
          <w:szCs w:val="22"/>
          <w:u w:val="single"/>
        </w:rPr>
        <w:t>Prodávající</w:t>
      </w:r>
      <w:r w:rsidR="00592CB1" w:rsidRPr="00E70024">
        <w:rPr>
          <w:rFonts w:ascii="Calibri" w:hAnsi="Calibri"/>
          <w:b/>
          <w:sz w:val="22"/>
          <w:szCs w:val="22"/>
          <w:u w:val="single"/>
        </w:rPr>
        <w:t>:</w:t>
      </w:r>
    </w:p>
    <w:p w:rsidR="00812D83" w:rsidRPr="00E70024" w:rsidRDefault="00592CB1" w:rsidP="00B64D8E">
      <w:pPr>
        <w:tabs>
          <w:tab w:val="left" w:pos="2410"/>
          <w:tab w:val="left" w:leader="dot" w:pos="8364"/>
        </w:tabs>
        <w:rPr>
          <w:rFonts w:ascii="Calibri" w:hAnsi="Calibri"/>
          <w:b/>
          <w:sz w:val="22"/>
          <w:szCs w:val="22"/>
        </w:rPr>
      </w:pPr>
      <w:r w:rsidRPr="00E70024">
        <w:rPr>
          <w:rFonts w:ascii="Calibri" w:hAnsi="Calibri"/>
          <w:b/>
          <w:sz w:val="22"/>
          <w:szCs w:val="22"/>
        </w:rPr>
        <w:t>Obchodní společnost</w:t>
      </w:r>
      <w:r w:rsidR="00247526" w:rsidRPr="00E70024">
        <w:rPr>
          <w:rFonts w:ascii="Calibri" w:hAnsi="Calibri"/>
          <w:b/>
          <w:sz w:val="22"/>
          <w:szCs w:val="22"/>
        </w:rPr>
        <w:t xml:space="preserve"> / fyzická osoba</w:t>
      </w:r>
      <w:r w:rsidRPr="00E70024">
        <w:rPr>
          <w:rFonts w:ascii="Calibri" w:hAnsi="Calibri"/>
          <w:b/>
          <w:sz w:val="22"/>
          <w:szCs w:val="22"/>
        </w:rPr>
        <w:t xml:space="preserve">: </w:t>
      </w:r>
      <w:r w:rsidRPr="00E70024">
        <w:rPr>
          <w:rFonts w:ascii="Calibri" w:hAnsi="Calibri"/>
          <w:color w:val="000000"/>
          <w:sz w:val="22"/>
          <w:szCs w:val="22"/>
        </w:rPr>
        <w:tab/>
      </w:r>
      <w:r w:rsidRPr="00E70024">
        <w:rPr>
          <w:rFonts w:ascii="Calibri" w:hAnsi="Calibri"/>
          <w:b/>
          <w:sz w:val="22"/>
          <w:szCs w:val="22"/>
        </w:rPr>
        <w:tab/>
      </w:r>
    </w:p>
    <w:p w:rsidR="00812D83" w:rsidRPr="00E06342" w:rsidRDefault="00592CB1"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Právní forma:</w:t>
      </w:r>
      <w:r w:rsidRPr="00E06342">
        <w:rPr>
          <w:rFonts w:ascii="Calibri" w:hAnsi="Calibri"/>
          <w:sz w:val="22"/>
          <w:szCs w:val="22"/>
          <w:highlight w:val="yellow"/>
        </w:rPr>
        <w:tab/>
      </w:r>
      <w:r w:rsidRPr="00E06342">
        <w:rPr>
          <w:rFonts w:ascii="Calibri" w:hAnsi="Calibri"/>
          <w:sz w:val="22"/>
          <w:szCs w:val="22"/>
          <w:highlight w:val="yellow"/>
        </w:rPr>
        <w:tab/>
      </w:r>
    </w:p>
    <w:p w:rsidR="00812D83" w:rsidRPr="00E06342" w:rsidRDefault="00592CB1"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Sídlo</w:t>
      </w:r>
      <w:r w:rsidR="00812D83" w:rsidRPr="00E06342">
        <w:rPr>
          <w:rFonts w:ascii="Calibri" w:hAnsi="Calibri"/>
          <w:sz w:val="22"/>
          <w:szCs w:val="22"/>
          <w:highlight w:val="yellow"/>
        </w:rPr>
        <w:t xml:space="preserve">: </w:t>
      </w:r>
      <w:r w:rsidRPr="00E06342">
        <w:rPr>
          <w:rFonts w:ascii="Calibri" w:hAnsi="Calibri"/>
          <w:sz w:val="22"/>
          <w:szCs w:val="22"/>
          <w:highlight w:val="yellow"/>
        </w:rPr>
        <w:tab/>
      </w:r>
      <w:r w:rsidRPr="00E06342">
        <w:rPr>
          <w:rFonts w:ascii="Calibri" w:hAnsi="Calibri"/>
          <w:sz w:val="22"/>
          <w:szCs w:val="22"/>
          <w:highlight w:val="yellow"/>
        </w:rPr>
        <w:tab/>
      </w:r>
    </w:p>
    <w:p w:rsidR="00592CB1" w:rsidRPr="00E06342" w:rsidRDefault="00592CB1"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Zastoupené:</w:t>
      </w:r>
      <w:r w:rsidRPr="00E06342">
        <w:rPr>
          <w:rFonts w:ascii="Calibri" w:hAnsi="Calibri"/>
          <w:sz w:val="22"/>
          <w:szCs w:val="22"/>
          <w:highlight w:val="yellow"/>
        </w:rPr>
        <w:tab/>
      </w:r>
      <w:r w:rsidRPr="00E06342">
        <w:rPr>
          <w:rFonts w:ascii="Calibri" w:hAnsi="Calibri"/>
          <w:sz w:val="22"/>
          <w:szCs w:val="22"/>
          <w:highlight w:val="yellow"/>
        </w:rPr>
        <w:tab/>
      </w:r>
    </w:p>
    <w:p w:rsidR="00812D83" w:rsidRPr="00E06342" w:rsidRDefault="00812D83"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 xml:space="preserve">IČ: </w:t>
      </w:r>
      <w:r w:rsidR="00592CB1" w:rsidRPr="00E06342">
        <w:rPr>
          <w:rFonts w:ascii="Calibri" w:hAnsi="Calibri"/>
          <w:sz w:val="22"/>
          <w:szCs w:val="22"/>
          <w:highlight w:val="yellow"/>
        </w:rPr>
        <w:tab/>
      </w:r>
      <w:r w:rsidR="00592CB1" w:rsidRPr="00E06342">
        <w:rPr>
          <w:rFonts w:ascii="Calibri" w:hAnsi="Calibri"/>
          <w:sz w:val="22"/>
          <w:szCs w:val="22"/>
          <w:highlight w:val="yellow"/>
        </w:rPr>
        <w:tab/>
      </w:r>
    </w:p>
    <w:p w:rsidR="00812D83" w:rsidRPr="00E06342" w:rsidRDefault="00812D83"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DIČ:</w:t>
      </w:r>
      <w:r w:rsidRPr="00E06342">
        <w:rPr>
          <w:rFonts w:ascii="Calibri" w:hAnsi="Calibri"/>
          <w:sz w:val="22"/>
          <w:szCs w:val="22"/>
          <w:highlight w:val="yellow"/>
        </w:rPr>
        <w:tab/>
      </w:r>
      <w:r w:rsidR="00592CB1" w:rsidRPr="00E06342">
        <w:rPr>
          <w:rFonts w:ascii="Calibri" w:hAnsi="Calibri"/>
          <w:sz w:val="22"/>
          <w:szCs w:val="22"/>
          <w:highlight w:val="yellow"/>
        </w:rPr>
        <w:tab/>
      </w:r>
    </w:p>
    <w:p w:rsidR="00812D83" w:rsidRPr="00E06342" w:rsidRDefault="00812D83"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 xml:space="preserve">Bankovní spojení: </w:t>
      </w:r>
      <w:r w:rsidR="00592CB1" w:rsidRPr="00E06342">
        <w:rPr>
          <w:rFonts w:ascii="Calibri" w:hAnsi="Calibri"/>
          <w:sz w:val="22"/>
          <w:szCs w:val="22"/>
          <w:highlight w:val="yellow"/>
        </w:rPr>
        <w:tab/>
      </w:r>
      <w:r w:rsidR="00592CB1" w:rsidRPr="00E06342">
        <w:rPr>
          <w:rFonts w:ascii="Calibri" w:hAnsi="Calibri"/>
          <w:sz w:val="22"/>
          <w:szCs w:val="22"/>
          <w:highlight w:val="yellow"/>
        </w:rPr>
        <w:tab/>
      </w:r>
    </w:p>
    <w:p w:rsidR="00592CB1" w:rsidRPr="00E06342" w:rsidRDefault="00592CB1"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Číslo účtu:</w:t>
      </w:r>
      <w:r w:rsidRPr="00E06342">
        <w:rPr>
          <w:rFonts w:ascii="Calibri" w:hAnsi="Calibri"/>
          <w:sz w:val="22"/>
          <w:szCs w:val="22"/>
          <w:highlight w:val="yellow"/>
        </w:rPr>
        <w:tab/>
      </w:r>
      <w:r w:rsidRPr="00E06342">
        <w:rPr>
          <w:rFonts w:ascii="Calibri" w:hAnsi="Calibri"/>
          <w:sz w:val="22"/>
          <w:szCs w:val="22"/>
          <w:highlight w:val="yellow"/>
        </w:rPr>
        <w:tab/>
      </w:r>
    </w:p>
    <w:p w:rsidR="00247526" w:rsidRPr="00E06342" w:rsidRDefault="00247526"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 xml:space="preserve">Telefon: </w:t>
      </w:r>
      <w:r w:rsidRPr="00E06342">
        <w:rPr>
          <w:rFonts w:ascii="Calibri" w:hAnsi="Calibri"/>
          <w:sz w:val="22"/>
          <w:szCs w:val="22"/>
          <w:highlight w:val="yellow"/>
        </w:rPr>
        <w:tab/>
      </w:r>
      <w:r w:rsidRPr="00E06342">
        <w:rPr>
          <w:rFonts w:ascii="Calibri" w:hAnsi="Calibri"/>
          <w:sz w:val="22"/>
          <w:szCs w:val="22"/>
          <w:highlight w:val="yellow"/>
        </w:rPr>
        <w:tab/>
      </w:r>
    </w:p>
    <w:p w:rsidR="00592CB1" w:rsidRPr="00E06342" w:rsidRDefault="00247526"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E-mail:</w:t>
      </w:r>
      <w:r w:rsidRPr="00E06342">
        <w:rPr>
          <w:rFonts w:ascii="Calibri" w:hAnsi="Calibri"/>
          <w:sz w:val="22"/>
          <w:szCs w:val="22"/>
          <w:highlight w:val="yellow"/>
        </w:rPr>
        <w:tab/>
      </w:r>
      <w:r w:rsidRPr="00E06342">
        <w:rPr>
          <w:rFonts w:ascii="Calibri" w:hAnsi="Calibri"/>
          <w:sz w:val="22"/>
          <w:szCs w:val="22"/>
          <w:highlight w:val="yellow"/>
        </w:rPr>
        <w:tab/>
      </w:r>
    </w:p>
    <w:p w:rsidR="00AD5D2C" w:rsidRPr="00E70024" w:rsidRDefault="00AD5D2C" w:rsidP="00B64D8E">
      <w:pPr>
        <w:tabs>
          <w:tab w:val="left" w:pos="2410"/>
          <w:tab w:val="left" w:leader="dot" w:pos="8364"/>
        </w:tabs>
        <w:rPr>
          <w:rFonts w:ascii="Calibri" w:hAnsi="Calibri"/>
          <w:sz w:val="22"/>
          <w:szCs w:val="22"/>
        </w:rPr>
      </w:pPr>
      <w:r w:rsidRPr="00E06342">
        <w:rPr>
          <w:rFonts w:ascii="Calibri" w:hAnsi="Calibri"/>
          <w:sz w:val="22"/>
          <w:szCs w:val="22"/>
          <w:highlight w:val="yellow"/>
        </w:rPr>
        <w:t>zápis v OR:</w:t>
      </w:r>
      <w:r>
        <w:rPr>
          <w:rFonts w:ascii="Calibri" w:hAnsi="Calibri"/>
          <w:sz w:val="22"/>
          <w:szCs w:val="22"/>
        </w:rPr>
        <w:tab/>
      </w:r>
      <w:r w:rsidRPr="00E70024">
        <w:rPr>
          <w:rFonts w:ascii="Calibri" w:hAnsi="Calibri"/>
          <w:sz w:val="22"/>
          <w:szCs w:val="22"/>
        </w:rPr>
        <w:tab/>
      </w:r>
    </w:p>
    <w:p w:rsidR="00E70024" w:rsidRPr="00E70024" w:rsidRDefault="00E70024" w:rsidP="00B64D8E">
      <w:pPr>
        <w:widowControl w:val="0"/>
        <w:rPr>
          <w:rFonts w:ascii="Calibri" w:hAnsi="Calibri"/>
          <w:iCs/>
          <w:sz w:val="22"/>
          <w:szCs w:val="22"/>
        </w:rPr>
      </w:pPr>
    </w:p>
    <w:p w:rsidR="00E70024" w:rsidRPr="00E70024" w:rsidRDefault="00E70024" w:rsidP="00B64D8E">
      <w:pPr>
        <w:widowControl w:val="0"/>
        <w:rPr>
          <w:rFonts w:ascii="Calibri" w:hAnsi="Calibri"/>
          <w:iCs/>
          <w:sz w:val="22"/>
          <w:szCs w:val="22"/>
        </w:rPr>
      </w:pPr>
      <w:r w:rsidRPr="00E70024">
        <w:rPr>
          <w:rFonts w:ascii="Calibri" w:hAnsi="Calibri"/>
          <w:iCs/>
          <w:sz w:val="22"/>
          <w:szCs w:val="22"/>
        </w:rPr>
        <w:t>na straně druhé jako „</w:t>
      </w:r>
      <w:r w:rsidRPr="00E70024">
        <w:rPr>
          <w:rFonts w:ascii="Calibri" w:hAnsi="Calibri"/>
          <w:b/>
          <w:iCs/>
          <w:sz w:val="22"/>
          <w:szCs w:val="22"/>
        </w:rPr>
        <w:t>prodávající</w:t>
      </w:r>
      <w:r w:rsidRPr="00E70024">
        <w:rPr>
          <w:rFonts w:ascii="Calibri" w:hAnsi="Calibri"/>
          <w:iCs/>
          <w:sz w:val="22"/>
          <w:szCs w:val="22"/>
        </w:rPr>
        <w:t>“</w:t>
      </w:r>
    </w:p>
    <w:p w:rsidR="00247526" w:rsidRPr="00E70024" w:rsidRDefault="00247526" w:rsidP="00B64D8E">
      <w:pPr>
        <w:tabs>
          <w:tab w:val="left" w:pos="2410"/>
          <w:tab w:val="left" w:leader="dot" w:pos="8364"/>
        </w:tabs>
      </w:pPr>
    </w:p>
    <w:p w:rsidR="00E70024" w:rsidRDefault="00E70024" w:rsidP="004F10DC">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Úvodní ustanovení</w:t>
      </w:r>
    </w:p>
    <w:p w:rsidR="00DF2194" w:rsidRPr="00E62D89" w:rsidRDefault="00DF2194" w:rsidP="004F10DC">
      <w:pPr>
        <w:pStyle w:val="Zkladntext"/>
        <w:keepNext/>
        <w:ind w:left="425"/>
        <w:outlineLvl w:val="0"/>
        <w:rPr>
          <w:rFonts w:ascii="Calibri" w:hAnsi="Calibri"/>
          <w:b/>
          <w:snapToGrid w:val="0"/>
          <w:color w:val="auto"/>
        </w:rPr>
      </w:pPr>
    </w:p>
    <w:p w:rsidR="00B64D8E" w:rsidRDefault="00E70024" w:rsidP="00B64D8E">
      <w:pPr>
        <w:rPr>
          <w:rFonts w:ascii="Calibri" w:hAnsi="Calibri" w:cs="Calibri"/>
          <w:sz w:val="22"/>
          <w:szCs w:val="22"/>
        </w:rPr>
      </w:pPr>
      <w:r w:rsidRPr="005C3A14">
        <w:rPr>
          <w:rFonts w:ascii="Calibri" w:hAnsi="Calibri" w:cs="Calibri"/>
          <w:sz w:val="22"/>
          <w:szCs w:val="22"/>
        </w:rPr>
        <w:t xml:space="preserve">Tato smlouva je uzavřena na základě </w:t>
      </w:r>
      <w:r w:rsidR="006F2D02" w:rsidRPr="005C3A14">
        <w:rPr>
          <w:rFonts w:ascii="Calibri" w:hAnsi="Calibri" w:cs="Calibri"/>
          <w:sz w:val="22"/>
          <w:szCs w:val="22"/>
        </w:rPr>
        <w:t>výběrového</w:t>
      </w:r>
      <w:r w:rsidRPr="005C3A14">
        <w:rPr>
          <w:rFonts w:ascii="Calibri" w:hAnsi="Calibri" w:cs="Calibri"/>
          <w:sz w:val="22"/>
          <w:szCs w:val="22"/>
        </w:rPr>
        <w:t xml:space="preserve"> řízení </w:t>
      </w:r>
      <w:r w:rsidR="006F2D02" w:rsidRPr="005C3A14">
        <w:rPr>
          <w:rFonts w:ascii="Calibri" w:hAnsi="Calibri" w:cs="Calibri"/>
          <w:sz w:val="22"/>
          <w:szCs w:val="22"/>
        </w:rPr>
        <w:t>na veřejnou zakázku malého rozsahu</w:t>
      </w:r>
      <w:r w:rsidRPr="005C3A14">
        <w:rPr>
          <w:rFonts w:ascii="Calibri" w:hAnsi="Calibri" w:cs="Calibri"/>
          <w:sz w:val="22"/>
          <w:szCs w:val="22"/>
        </w:rPr>
        <w:t xml:space="preserve"> </w:t>
      </w:r>
    </w:p>
    <w:p w:rsidR="006F2D02" w:rsidRPr="005C3A14" w:rsidRDefault="00E70024" w:rsidP="00B40AB8">
      <w:pPr>
        <w:rPr>
          <w:rFonts w:ascii="Calibri" w:hAnsi="Calibri" w:cs="Calibri"/>
          <w:b/>
          <w:sz w:val="22"/>
          <w:szCs w:val="22"/>
        </w:rPr>
      </w:pPr>
      <w:r w:rsidRPr="005C3A14">
        <w:rPr>
          <w:rFonts w:ascii="Calibri" w:hAnsi="Calibri" w:cs="Calibri"/>
          <w:sz w:val="22"/>
          <w:szCs w:val="22"/>
        </w:rPr>
        <w:t xml:space="preserve">na dodávky s názvem </w:t>
      </w:r>
      <w:r w:rsidRPr="00B40AB8">
        <w:rPr>
          <w:rFonts w:asciiTheme="minorHAnsi" w:hAnsiTheme="minorHAnsi" w:cstheme="minorHAnsi"/>
          <w:b/>
          <w:sz w:val="22"/>
          <w:szCs w:val="22"/>
        </w:rPr>
        <w:t>„</w:t>
      </w:r>
      <w:r w:rsidR="00B40AB8" w:rsidRPr="00B40AB8">
        <w:rPr>
          <w:rFonts w:asciiTheme="minorHAnsi" w:hAnsiTheme="minorHAnsi" w:cstheme="minorHAnsi"/>
          <w:b/>
          <w:sz w:val="22"/>
          <w:szCs w:val="22"/>
        </w:rPr>
        <w:t>Digitální učební pomůcky pro novou informatiku</w:t>
      </w:r>
      <w:r w:rsidR="005537D9" w:rsidRPr="00B40AB8">
        <w:rPr>
          <w:rFonts w:asciiTheme="minorHAnsi" w:hAnsiTheme="minorHAnsi" w:cstheme="minorHAnsi"/>
          <w:b/>
          <w:sz w:val="22"/>
          <w:szCs w:val="22"/>
        </w:rPr>
        <w:t>“</w:t>
      </w:r>
      <w:r w:rsidRPr="005C3A14">
        <w:rPr>
          <w:rFonts w:ascii="Calibri" w:hAnsi="Calibri" w:cs="Calibri"/>
          <w:b/>
          <w:bCs/>
          <w:sz w:val="22"/>
          <w:szCs w:val="22"/>
        </w:rPr>
        <w:t xml:space="preserve"> </w:t>
      </w:r>
      <w:r w:rsidRPr="005C3A14">
        <w:rPr>
          <w:rFonts w:ascii="Calibri" w:hAnsi="Calibri" w:cs="Calibri"/>
          <w:sz w:val="22"/>
          <w:szCs w:val="22"/>
        </w:rPr>
        <w:t>(dále jen „</w:t>
      </w:r>
      <w:r w:rsidRPr="005C3A14">
        <w:rPr>
          <w:rFonts w:ascii="Calibri" w:hAnsi="Calibri" w:cs="Calibri"/>
          <w:b/>
          <w:sz w:val="22"/>
          <w:szCs w:val="22"/>
        </w:rPr>
        <w:t>zakázka</w:t>
      </w:r>
      <w:r w:rsidRPr="005C3A14">
        <w:rPr>
          <w:rFonts w:ascii="Calibri" w:hAnsi="Calibri" w:cs="Calibri"/>
          <w:sz w:val="22"/>
          <w:szCs w:val="22"/>
        </w:rPr>
        <w:t>“) zadávané v</w:t>
      </w:r>
      <w:r w:rsidR="00F44FE5" w:rsidRPr="005C3A14">
        <w:rPr>
          <w:rFonts w:ascii="Calibri" w:hAnsi="Calibri" w:cs="Calibri"/>
          <w:sz w:val="22"/>
          <w:szCs w:val="22"/>
        </w:rPr>
        <w:t>e zjednodušeném podlimitním</w:t>
      </w:r>
      <w:r w:rsidRPr="005C3A14">
        <w:rPr>
          <w:rFonts w:ascii="Calibri" w:hAnsi="Calibri" w:cs="Calibri"/>
          <w:sz w:val="22"/>
          <w:szCs w:val="22"/>
        </w:rPr>
        <w:t xml:space="preserve"> řízení podle § </w:t>
      </w:r>
      <w:r w:rsidR="00F44FE5" w:rsidRPr="005C3A14">
        <w:rPr>
          <w:rFonts w:ascii="Calibri" w:hAnsi="Calibri" w:cs="Calibri"/>
          <w:sz w:val="22"/>
          <w:szCs w:val="22"/>
        </w:rPr>
        <w:t>38</w:t>
      </w:r>
      <w:r w:rsidRPr="005C3A14">
        <w:rPr>
          <w:rFonts w:ascii="Calibri" w:hAnsi="Calibri" w:cs="Calibri"/>
          <w:sz w:val="22"/>
          <w:szCs w:val="22"/>
        </w:rPr>
        <w:t xml:space="preserve"> zákona č. 137/2006 Sb., o veřejných zakázkách, ve znění pozdějších předpisů (dále jen jako „</w:t>
      </w:r>
      <w:r w:rsidRPr="005C3A14">
        <w:rPr>
          <w:rFonts w:ascii="Calibri" w:hAnsi="Calibri" w:cs="Calibri"/>
          <w:b/>
          <w:sz w:val="22"/>
          <w:szCs w:val="22"/>
        </w:rPr>
        <w:t>ZVZ</w:t>
      </w:r>
      <w:r w:rsidRPr="005C3A14">
        <w:rPr>
          <w:rFonts w:ascii="Calibri" w:hAnsi="Calibri" w:cs="Calibri"/>
          <w:sz w:val="22"/>
          <w:szCs w:val="22"/>
        </w:rPr>
        <w:t xml:space="preserve">“), mezi kupujícím, jakožto zadavatelem předmětné zakázky, a prodávajícím, jakožto vybraným </w:t>
      </w:r>
      <w:r w:rsidR="00B85F4E" w:rsidRPr="005C3A14">
        <w:rPr>
          <w:rFonts w:ascii="Calibri" w:hAnsi="Calibri" w:cs="Calibri"/>
          <w:sz w:val="22"/>
          <w:szCs w:val="22"/>
        </w:rPr>
        <w:t>uchazečem</w:t>
      </w:r>
      <w:r w:rsidR="00B40AB8">
        <w:rPr>
          <w:rFonts w:ascii="Calibri" w:hAnsi="Calibri" w:cs="Calibri"/>
          <w:sz w:val="22"/>
          <w:szCs w:val="22"/>
        </w:rPr>
        <w:t>.</w:t>
      </w:r>
    </w:p>
    <w:p w:rsidR="00DA75DB" w:rsidRPr="005C3A14" w:rsidRDefault="00DA75DB" w:rsidP="00B64D8E">
      <w:pPr>
        <w:pStyle w:val="Normln1"/>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right="-286"/>
        <w:jc w:val="left"/>
        <w:rPr>
          <w:rFonts w:ascii="Calibri" w:hAnsi="Calibri" w:cs="Calibri"/>
          <w:b/>
          <w:bCs/>
          <w:sz w:val="22"/>
          <w:szCs w:val="22"/>
          <w:lang w:val="cs-CZ"/>
        </w:rPr>
      </w:pPr>
    </w:p>
    <w:p w:rsidR="006F2D02" w:rsidRDefault="006F2D02" w:rsidP="00B64D8E">
      <w:pPr>
        <w:pStyle w:val="Normln1"/>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Calibri" w:hAnsi="Calibri"/>
          <w:b/>
          <w:bCs/>
          <w:sz w:val="22"/>
          <w:szCs w:val="22"/>
          <w:lang w:val="cs-CZ"/>
        </w:rPr>
      </w:pPr>
    </w:p>
    <w:p w:rsidR="006F2D02" w:rsidRPr="00E62D89" w:rsidRDefault="006F2D02" w:rsidP="00B64D8E">
      <w:pPr>
        <w:pStyle w:val="Normln1"/>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Calibri" w:hAnsi="Calibri"/>
          <w:b/>
          <w:bCs/>
          <w:sz w:val="22"/>
          <w:szCs w:val="22"/>
          <w:lang w:val="cs-CZ"/>
        </w:rPr>
      </w:pPr>
    </w:p>
    <w:p w:rsidR="00E70024" w:rsidRPr="00E62D89" w:rsidRDefault="00E70024" w:rsidP="004F10DC">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lastRenderedPageBreak/>
        <w:t>Předmět smlouvy</w:t>
      </w:r>
    </w:p>
    <w:p w:rsidR="007861E7" w:rsidRDefault="007861E7" w:rsidP="00B64D8E">
      <w:pPr>
        <w:suppressAutoHyphens w:val="0"/>
        <w:ind w:left="360"/>
        <w:rPr>
          <w:rFonts w:ascii="Calibri" w:hAnsi="Calibri" w:cs="Calibri"/>
          <w:sz w:val="22"/>
          <w:szCs w:val="22"/>
        </w:rPr>
      </w:pPr>
    </w:p>
    <w:p w:rsidR="00F44FE5" w:rsidRPr="00817D71" w:rsidRDefault="00F44FE5" w:rsidP="00B40AB8">
      <w:pPr>
        <w:numPr>
          <w:ilvl w:val="0"/>
          <w:numId w:val="26"/>
        </w:numPr>
        <w:tabs>
          <w:tab w:val="clear" w:pos="720"/>
          <w:tab w:val="num" w:pos="360"/>
        </w:tabs>
        <w:suppressAutoHyphens w:val="0"/>
        <w:ind w:left="360"/>
        <w:jc w:val="both"/>
        <w:rPr>
          <w:rFonts w:ascii="Calibri" w:hAnsi="Calibri"/>
          <w:sz w:val="22"/>
          <w:szCs w:val="22"/>
        </w:rPr>
      </w:pPr>
      <w:r w:rsidRPr="00E62D89">
        <w:rPr>
          <w:rFonts w:ascii="Calibri" w:hAnsi="Calibri" w:cs="Calibri"/>
          <w:sz w:val="22"/>
          <w:szCs w:val="22"/>
        </w:rPr>
        <w:t>Předmětem této smlouvy</w:t>
      </w:r>
      <w:r>
        <w:rPr>
          <w:rFonts w:ascii="Calibri" w:hAnsi="Calibri" w:cs="Calibri"/>
          <w:sz w:val="22"/>
          <w:szCs w:val="22"/>
        </w:rPr>
        <w:t xml:space="preserve"> v rámci </w:t>
      </w:r>
      <w:r w:rsidR="00D20E12">
        <w:rPr>
          <w:rFonts w:ascii="Calibri" w:hAnsi="Calibri" w:cs="Calibri"/>
          <w:sz w:val="22"/>
          <w:szCs w:val="22"/>
        </w:rPr>
        <w:t>této</w:t>
      </w:r>
      <w:r w:rsidR="00075293">
        <w:rPr>
          <w:rFonts w:ascii="Calibri" w:hAnsi="Calibri" w:cs="Calibri"/>
          <w:sz w:val="22"/>
          <w:szCs w:val="22"/>
        </w:rPr>
        <w:t xml:space="preserve"> části zakázky</w:t>
      </w:r>
      <w:r>
        <w:rPr>
          <w:rFonts w:ascii="Calibri" w:hAnsi="Calibri" w:cs="Calibri"/>
          <w:sz w:val="22"/>
          <w:szCs w:val="22"/>
        </w:rPr>
        <w:t xml:space="preserve"> </w:t>
      </w:r>
      <w:r w:rsidRPr="00E62D89">
        <w:rPr>
          <w:rFonts w:ascii="Calibri" w:hAnsi="Calibri" w:cs="Calibri"/>
          <w:sz w:val="22"/>
          <w:szCs w:val="22"/>
        </w:rPr>
        <w:t xml:space="preserve">je dodání </w:t>
      </w:r>
      <w:r w:rsidR="006022BE" w:rsidRPr="00B40AB8">
        <w:rPr>
          <w:rFonts w:asciiTheme="minorHAnsi" w:hAnsiTheme="minorHAnsi" w:cstheme="minorHAnsi"/>
          <w:b/>
        </w:rPr>
        <w:t>„</w:t>
      </w:r>
      <w:r w:rsidR="00B40AB8" w:rsidRPr="00B40AB8">
        <w:rPr>
          <w:rFonts w:asciiTheme="minorHAnsi" w:hAnsiTheme="minorHAnsi" w:cstheme="minorHAnsi"/>
          <w:b/>
        </w:rPr>
        <w:t>Digitální učební pomůcky pro novou informatiku</w:t>
      </w:r>
      <w:r w:rsidR="006022BE" w:rsidRPr="00B40AB8">
        <w:rPr>
          <w:rFonts w:asciiTheme="minorHAnsi" w:hAnsiTheme="minorHAnsi" w:cstheme="minorHAnsi"/>
          <w:b/>
        </w:rPr>
        <w:t>“</w:t>
      </w:r>
      <w:r w:rsidR="00C37931" w:rsidRPr="00B40AB8">
        <w:rPr>
          <w:rFonts w:asciiTheme="minorHAnsi" w:hAnsiTheme="minorHAnsi" w:cstheme="minorHAnsi"/>
        </w:rPr>
        <w:t xml:space="preserve"> </w:t>
      </w:r>
      <w:r w:rsidR="00C37931">
        <w:rPr>
          <w:rFonts w:ascii="Calibri" w:hAnsi="Calibri" w:cs="Calibri"/>
          <w:sz w:val="22"/>
          <w:szCs w:val="22"/>
        </w:rPr>
        <w:t>dle nabídkového položkového rozpočtu prodávajícího, který je nedílnou součástí této smlouvy,</w:t>
      </w:r>
      <w:r w:rsidR="007E1236">
        <w:rPr>
          <w:rFonts w:ascii="Calibri" w:hAnsi="Calibri" w:cs="Calibri"/>
          <w:sz w:val="22"/>
          <w:szCs w:val="22"/>
        </w:rPr>
        <w:t xml:space="preserve"> </w:t>
      </w:r>
      <w:r w:rsidRPr="00F44FE5">
        <w:rPr>
          <w:rFonts w:ascii="Calibri" w:hAnsi="Calibri" w:cs="Calibri"/>
          <w:sz w:val="22"/>
          <w:szCs w:val="22"/>
        </w:rPr>
        <w:t>prodávajícím kupujícímu a umožnění nabytí vlastnického práva k předmětu koupě kupujícímu a závazek kupujícího předmět koupě převzít a zaplatit prodávajícímu kupní cenu za podmínek stanovených v této smlouvě</w:t>
      </w:r>
      <w:r w:rsidR="00C37931">
        <w:rPr>
          <w:rFonts w:ascii="Calibri" w:hAnsi="Calibri" w:cs="Calibri"/>
          <w:sz w:val="22"/>
          <w:szCs w:val="22"/>
        </w:rPr>
        <w:t>.</w:t>
      </w:r>
    </w:p>
    <w:p w:rsidR="006F2D02" w:rsidRDefault="006F2D02" w:rsidP="00B40AB8">
      <w:pPr>
        <w:suppressAutoHyphens w:val="0"/>
        <w:ind w:left="720"/>
        <w:jc w:val="both"/>
        <w:rPr>
          <w:rFonts w:ascii="Calibri" w:hAnsi="Calibri" w:cs="Calibri"/>
          <w:sz w:val="22"/>
          <w:szCs w:val="22"/>
        </w:rPr>
      </w:pPr>
      <w:r w:rsidRPr="00E62D89">
        <w:rPr>
          <w:rFonts w:ascii="Calibri" w:hAnsi="Calibri" w:cs="Calibri"/>
          <w:sz w:val="22"/>
          <w:szCs w:val="22"/>
        </w:rPr>
        <w:t>(dále jen „předmět veřejné zakázky</w:t>
      </w:r>
      <w:r w:rsidRPr="00F44FE5">
        <w:rPr>
          <w:rFonts w:ascii="Calibri" w:hAnsi="Calibri" w:cs="Calibri"/>
          <w:sz w:val="22"/>
          <w:szCs w:val="22"/>
        </w:rPr>
        <w:t>“, „předmět koupě“</w:t>
      </w:r>
      <w:r>
        <w:rPr>
          <w:rFonts w:ascii="Calibri" w:hAnsi="Calibri" w:cs="Calibri"/>
          <w:sz w:val="22"/>
          <w:szCs w:val="22"/>
        </w:rPr>
        <w:t xml:space="preserve"> </w:t>
      </w:r>
      <w:r w:rsidRPr="00F44FE5">
        <w:rPr>
          <w:rFonts w:ascii="Calibri" w:hAnsi="Calibri" w:cs="Calibri"/>
          <w:sz w:val="22"/>
          <w:szCs w:val="22"/>
        </w:rPr>
        <w:t>nebo „zboží“)</w:t>
      </w:r>
      <w:r>
        <w:rPr>
          <w:rFonts w:ascii="Calibri" w:hAnsi="Calibri" w:cs="Calibri"/>
          <w:sz w:val="22"/>
          <w:szCs w:val="22"/>
        </w:rPr>
        <w:t xml:space="preserve">.  </w:t>
      </w:r>
    </w:p>
    <w:p w:rsidR="00D20E12" w:rsidRDefault="00D20E12" w:rsidP="00B40AB8">
      <w:pPr>
        <w:suppressAutoHyphens w:val="0"/>
        <w:ind w:left="709"/>
        <w:jc w:val="both"/>
        <w:rPr>
          <w:rFonts w:ascii="Calibri" w:hAnsi="Calibri" w:cs="Calibri"/>
          <w:sz w:val="22"/>
          <w:szCs w:val="22"/>
        </w:rPr>
      </w:pPr>
    </w:p>
    <w:p w:rsidR="007E1236" w:rsidRPr="007E1236" w:rsidRDefault="00E70024" w:rsidP="00B40AB8">
      <w:pPr>
        <w:numPr>
          <w:ilvl w:val="0"/>
          <w:numId w:val="26"/>
        </w:numPr>
        <w:tabs>
          <w:tab w:val="clear" w:pos="720"/>
        </w:tabs>
        <w:suppressAutoHyphens w:val="0"/>
        <w:ind w:left="360"/>
        <w:jc w:val="both"/>
      </w:pPr>
      <w:r w:rsidRPr="00E62D89">
        <w:rPr>
          <w:rFonts w:ascii="Calibri" w:hAnsi="Calibri" w:cs="Arial"/>
          <w:sz w:val="22"/>
          <w:szCs w:val="22"/>
        </w:rPr>
        <w:t xml:space="preserve">Součástí závazku dodat </w:t>
      </w:r>
      <w:r>
        <w:rPr>
          <w:rFonts w:ascii="Calibri" w:hAnsi="Calibri" w:cs="Arial"/>
          <w:sz w:val="22"/>
          <w:szCs w:val="22"/>
        </w:rPr>
        <w:t>předmět koupě</w:t>
      </w:r>
      <w:r w:rsidRPr="00E62D89">
        <w:rPr>
          <w:rFonts w:ascii="Calibri" w:hAnsi="Calibri" w:cs="Arial"/>
          <w:sz w:val="22"/>
          <w:szCs w:val="22"/>
        </w:rPr>
        <w:t xml:space="preserve"> za sjednanou kupní cenu jsou rovněž tyto povinnosti prodávajícího:</w:t>
      </w:r>
    </w:p>
    <w:p w:rsidR="007E1236" w:rsidRPr="00E62D89" w:rsidRDefault="007E1236" w:rsidP="00B40AB8">
      <w:pPr>
        <w:widowControl w:val="0"/>
        <w:numPr>
          <w:ilvl w:val="0"/>
          <w:numId w:val="28"/>
        </w:numPr>
        <w:suppressAutoHyphens w:val="0"/>
        <w:ind w:left="360" w:firstLine="0"/>
        <w:jc w:val="both"/>
        <w:rPr>
          <w:rFonts w:ascii="Calibri" w:hAnsi="Calibri" w:cs="Arial"/>
          <w:sz w:val="22"/>
          <w:szCs w:val="22"/>
        </w:rPr>
      </w:pPr>
      <w:r>
        <w:rPr>
          <w:rFonts w:ascii="Calibri" w:hAnsi="Calibri" w:cs="Arial"/>
          <w:sz w:val="22"/>
          <w:szCs w:val="22"/>
        </w:rPr>
        <w:t>doprava předmětu koupě</w:t>
      </w:r>
      <w:r w:rsidRPr="00E62D89">
        <w:rPr>
          <w:rFonts w:ascii="Calibri" w:hAnsi="Calibri" w:cs="Arial"/>
          <w:sz w:val="22"/>
          <w:szCs w:val="22"/>
        </w:rPr>
        <w:t xml:space="preserve"> do místa plnění,</w:t>
      </w:r>
    </w:p>
    <w:p w:rsidR="007E1236" w:rsidRDefault="007E1236" w:rsidP="00B40AB8">
      <w:pPr>
        <w:widowControl w:val="0"/>
        <w:numPr>
          <w:ilvl w:val="0"/>
          <w:numId w:val="28"/>
        </w:numPr>
        <w:suppressAutoHyphens w:val="0"/>
        <w:ind w:left="360" w:firstLine="0"/>
        <w:jc w:val="both"/>
        <w:rPr>
          <w:rFonts w:ascii="Calibri" w:hAnsi="Calibri" w:cs="Arial"/>
          <w:sz w:val="22"/>
          <w:szCs w:val="22"/>
        </w:rPr>
      </w:pPr>
      <w:r w:rsidRPr="00365E06">
        <w:rPr>
          <w:rFonts w:ascii="Calibri" w:hAnsi="Calibri" w:cs="Arial"/>
          <w:sz w:val="22"/>
          <w:szCs w:val="22"/>
        </w:rPr>
        <w:t xml:space="preserve">dodání veškerého příslušenství předmětu koupě, </w:t>
      </w:r>
    </w:p>
    <w:p w:rsidR="00B64D8E" w:rsidRDefault="007E1236" w:rsidP="00B40AB8">
      <w:pPr>
        <w:widowControl w:val="0"/>
        <w:numPr>
          <w:ilvl w:val="0"/>
          <w:numId w:val="28"/>
        </w:numPr>
        <w:suppressAutoHyphens w:val="0"/>
        <w:ind w:left="360" w:firstLine="0"/>
        <w:jc w:val="both"/>
        <w:rPr>
          <w:rFonts w:ascii="Calibri" w:hAnsi="Calibri" w:cs="Arial"/>
          <w:sz w:val="22"/>
          <w:szCs w:val="22"/>
        </w:rPr>
      </w:pPr>
      <w:r w:rsidRPr="007E1236">
        <w:rPr>
          <w:rFonts w:ascii="Calibri" w:hAnsi="Calibri" w:cs="Arial"/>
          <w:sz w:val="22"/>
          <w:szCs w:val="22"/>
        </w:rPr>
        <w:t xml:space="preserve">předání veškerých dokumentů, jichž je třeba k nakládání s předmětem koupě a k jeho řádnému užívání (zejména záruční listy, návody k obsluze a údržbě v českém jazyce) a dokladů </w:t>
      </w:r>
    </w:p>
    <w:p w:rsidR="007E1236" w:rsidRPr="007E1236" w:rsidRDefault="007E1236" w:rsidP="00B40AB8">
      <w:pPr>
        <w:widowControl w:val="0"/>
        <w:suppressAutoHyphens w:val="0"/>
        <w:ind w:left="360"/>
        <w:jc w:val="both"/>
        <w:rPr>
          <w:rFonts w:ascii="Calibri" w:hAnsi="Calibri" w:cs="Arial"/>
          <w:sz w:val="22"/>
          <w:szCs w:val="22"/>
        </w:rPr>
      </w:pPr>
      <w:r w:rsidRPr="007E1236">
        <w:rPr>
          <w:rFonts w:ascii="Calibri" w:hAnsi="Calibri" w:cs="Arial"/>
          <w:sz w:val="22"/>
          <w:szCs w:val="22"/>
        </w:rPr>
        <w:t>o provedení technických či jiných zkoušek,</w:t>
      </w:r>
    </w:p>
    <w:p w:rsidR="00210285" w:rsidRPr="007E1236" w:rsidRDefault="00210285" w:rsidP="00B40AB8">
      <w:pPr>
        <w:widowControl w:val="0"/>
        <w:suppressAutoHyphens w:val="0"/>
        <w:ind w:left="360"/>
        <w:jc w:val="both"/>
        <w:rPr>
          <w:rFonts w:ascii="Calibri" w:hAnsi="Calibri" w:cs="Arial"/>
          <w:sz w:val="22"/>
          <w:szCs w:val="22"/>
        </w:rPr>
      </w:pPr>
    </w:p>
    <w:p w:rsidR="007E1236" w:rsidRDefault="007E1236" w:rsidP="00B40AB8">
      <w:pPr>
        <w:numPr>
          <w:ilvl w:val="0"/>
          <w:numId w:val="26"/>
        </w:numPr>
        <w:tabs>
          <w:tab w:val="clear" w:pos="720"/>
        </w:tabs>
        <w:suppressAutoHyphens w:val="0"/>
        <w:ind w:left="360"/>
        <w:jc w:val="both"/>
        <w:rPr>
          <w:rFonts w:ascii="Calibri" w:hAnsi="Calibri"/>
          <w:sz w:val="22"/>
          <w:szCs w:val="22"/>
        </w:rPr>
      </w:pPr>
      <w:r w:rsidRPr="007E1236">
        <w:rPr>
          <w:rFonts w:ascii="Calibri" w:hAnsi="Calibri"/>
          <w:sz w:val="22"/>
          <w:szCs w:val="22"/>
        </w:rPr>
        <w:t>Předmět koupě je podrobně specifikován v příloze č. 1 této smlouvy, která tvoří její nedílnou součást.</w:t>
      </w:r>
    </w:p>
    <w:p w:rsidR="00210285" w:rsidRDefault="00210285" w:rsidP="00B64D8E">
      <w:pPr>
        <w:suppressAutoHyphens w:val="0"/>
        <w:ind w:left="360"/>
        <w:rPr>
          <w:rFonts w:ascii="Calibri" w:hAnsi="Calibri"/>
          <w:sz w:val="22"/>
          <w:szCs w:val="22"/>
        </w:rPr>
      </w:pPr>
    </w:p>
    <w:p w:rsidR="00E70024" w:rsidRPr="007E1236" w:rsidRDefault="00E70024" w:rsidP="00B64D8E">
      <w:pPr>
        <w:numPr>
          <w:ilvl w:val="0"/>
          <w:numId w:val="26"/>
        </w:numPr>
        <w:tabs>
          <w:tab w:val="clear" w:pos="720"/>
        </w:tabs>
        <w:suppressAutoHyphens w:val="0"/>
        <w:ind w:left="360"/>
        <w:rPr>
          <w:rFonts w:ascii="Calibri" w:hAnsi="Calibri"/>
          <w:sz w:val="22"/>
          <w:szCs w:val="22"/>
        </w:rPr>
      </w:pPr>
      <w:r w:rsidRPr="007E1236">
        <w:rPr>
          <w:rFonts w:ascii="Calibri" w:hAnsi="Calibri"/>
          <w:sz w:val="22"/>
          <w:szCs w:val="22"/>
        </w:rPr>
        <w:t>Prodávající prohlašuje, že:</w:t>
      </w:r>
    </w:p>
    <w:p w:rsidR="00E70024" w:rsidRPr="00E62D89" w:rsidRDefault="00E70024" w:rsidP="00B40AB8">
      <w:pPr>
        <w:widowControl w:val="0"/>
        <w:numPr>
          <w:ilvl w:val="0"/>
          <w:numId w:val="13"/>
        </w:numPr>
        <w:tabs>
          <w:tab w:val="clear" w:pos="720"/>
        </w:tabs>
        <w:suppressAutoHyphens w:val="0"/>
        <w:ind w:left="360" w:firstLine="0"/>
        <w:jc w:val="both"/>
        <w:rPr>
          <w:rFonts w:ascii="Calibri" w:hAnsi="Calibri" w:cs="Arial"/>
          <w:sz w:val="22"/>
          <w:szCs w:val="22"/>
        </w:rPr>
      </w:pPr>
      <w:r w:rsidRPr="00E62D89">
        <w:rPr>
          <w:rFonts w:ascii="Calibri" w:hAnsi="Calibri" w:cs="Arial"/>
          <w:sz w:val="22"/>
          <w:szCs w:val="22"/>
        </w:rPr>
        <w:t xml:space="preserve">předmět </w:t>
      </w:r>
      <w:r>
        <w:rPr>
          <w:rFonts w:ascii="Calibri" w:hAnsi="Calibri" w:cs="Arial"/>
          <w:sz w:val="22"/>
          <w:szCs w:val="22"/>
        </w:rPr>
        <w:t xml:space="preserve">koupě </w:t>
      </w:r>
      <w:r w:rsidRPr="00E62D89">
        <w:rPr>
          <w:rFonts w:ascii="Calibri" w:hAnsi="Calibri" w:cs="Arial"/>
          <w:sz w:val="22"/>
          <w:szCs w:val="22"/>
        </w:rPr>
        <w:t>dle této smlouvy je zcela v souladu s požadavky kupujícího uvedenými v zadávacích podmínkách zakázky,</w:t>
      </w:r>
    </w:p>
    <w:p w:rsidR="00E70024" w:rsidRPr="00E62D89" w:rsidRDefault="00E70024" w:rsidP="00B40AB8">
      <w:pPr>
        <w:widowControl w:val="0"/>
        <w:numPr>
          <w:ilvl w:val="0"/>
          <w:numId w:val="13"/>
        </w:numPr>
        <w:tabs>
          <w:tab w:val="clear" w:pos="720"/>
        </w:tabs>
        <w:suppressAutoHyphens w:val="0"/>
        <w:ind w:left="360" w:firstLine="0"/>
        <w:jc w:val="both"/>
        <w:rPr>
          <w:rFonts w:ascii="Calibri" w:hAnsi="Calibri" w:cs="Arial"/>
          <w:sz w:val="22"/>
          <w:szCs w:val="22"/>
        </w:rPr>
      </w:pPr>
      <w:r>
        <w:rPr>
          <w:rFonts w:ascii="Calibri" w:hAnsi="Calibri" w:cs="Arial"/>
          <w:sz w:val="22"/>
          <w:szCs w:val="22"/>
        </w:rPr>
        <w:t xml:space="preserve">předmět koupě </w:t>
      </w:r>
      <w:r w:rsidRPr="00E62D89">
        <w:rPr>
          <w:rFonts w:ascii="Calibri" w:hAnsi="Calibri" w:cs="Arial"/>
          <w:sz w:val="22"/>
          <w:szCs w:val="22"/>
        </w:rPr>
        <w:t>vč. příslušenství je nov</w:t>
      </w:r>
      <w:r>
        <w:rPr>
          <w:rFonts w:ascii="Calibri" w:hAnsi="Calibri" w:cs="Arial"/>
          <w:sz w:val="22"/>
          <w:szCs w:val="22"/>
        </w:rPr>
        <w:t>ý</w:t>
      </w:r>
      <w:r w:rsidRPr="00E62D89">
        <w:rPr>
          <w:rFonts w:ascii="Calibri" w:hAnsi="Calibri" w:cs="Arial"/>
          <w:sz w:val="22"/>
          <w:szCs w:val="22"/>
        </w:rPr>
        <w:t xml:space="preserve"> a v souladu se všemi platnými právními předpisy České republiky a Evropské unie (zejména bezpečnostními, technickými, kvalitativními a zdravotními) a českými technickými normami (ČSN), které se vztahují k</w:t>
      </w:r>
      <w:r>
        <w:rPr>
          <w:rFonts w:ascii="Calibri" w:hAnsi="Calibri" w:cs="Arial"/>
          <w:sz w:val="22"/>
          <w:szCs w:val="22"/>
        </w:rPr>
        <w:t> předmětu koupě</w:t>
      </w:r>
      <w:r w:rsidRPr="00E62D89">
        <w:rPr>
          <w:rFonts w:ascii="Calibri" w:hAnsi="Calibri" w:cs="Arial"/>
          <w:sz w:val="22"/>
          <w:szCs w:val="22"/>
        </w:rPr>
        <w:t xml:space="preserve">, a to </w:t>
      </w:r>
      <w:r w:rsidR="002F7426">
        <w:rPr>
          <w:rFonts w:ascii="Calibri" w:hAnsi="Calibri" w:cs="Arial"/>
          <w:sz w:val="22"/>
          <w:szCs w:val="22"/>
        </w:rPr>
        <w:t>jak závaznými, tak doporučenými</w:t>
      </w:r>
      <w:r w:rsidRPr="00E62D89">
        <w:rPr>
          <w:rFonts w:ascii="Calibri" w:hAnsi="Calibri" w:cs="Arial"/>
          <w:sz w:val="22"/>
          <w:szCs w:val="22"/>
        </w:rPr>
        <w:t>;</w:t>
      </w:r>
    </w:p>
    <w:p w:rsidR="00E70024" w:rsidRDefault="00E70024" w:rsidP="00B40AB8">
      <w:pPr>
        <w:widowControl w:val="0"/>
        <w:numPr>
          <w:ilvl w:val="0"/>
          <w:numId w:val="13"/>
        </w:numPr>
        <w:tabs>
          <w:tab w:val="clear" w:pos="720"/>
        </w:tabs>
        <w:suppressAutoHyphens w:val="0"/>
        <w:ind w:left="360" w:firstLine="0"/>
        <w:jc w:val="both"/>
        <w:rPr>
          <w:rFonts w:ascii="Calibri" w:hAnsi="Calibri" w:cs="Arial"/>
          <w:sz w:val="22"/>
          <w:szCs w:val="22"/>
        </w:rPr>
      </w:pPr>
      <w:r w:rsidRPr="00E62D89">
        <w:rPr>
          <w:rFonts w:ascii="Calibri" w:hAnsi="Calibri" w:cs="Arial"/>
          <w:sz w:val="22"/>
          <w:szCs w:val="22"/>
        </w:rPr>
        <w:t xml:space="preserve">je výlučným vlastníkem </w:t>
      </w:r>
      <w:r>
        <w:rPr>
          <w:rFonts w:ascii="Calibri" w:hAnsi="Calibri" w:cs="Arial"/>
          <w:sz w:val="22"/>
          <w:szCs w:val="22"/>
        </w:rPr>
        <w:t>předmětu koupě</w:t>
      </w:r>
      <w:r w:rsidRPr="00E62D89">
        <w:rPr>
          <w:rFonts w:ascii="Calibri" w:hAnsi="Calibri" w:cs="Arial"/>
          <w:sz w:val="22"/>
          <w:szCs w:val="22"/>
        </w:rPr>
        <w:t xml:space="preserve">, že na </w:t>
      </w:r>
      <w:r>
        <w:rPr>
          <w:rFonts w:ascii="Calibri" w:hAnsi="Calibri" w:cs="Arial"/>
          <w:sz w:val="22"/>
          <w:szCs w:val="22"/>
        </w:rPr>
        <w:t>předmět koupě</w:t>
      </w:r>
      <w:r w:rsidRPr="00E62D89">
        <w:rPr>
          <w:rFonts w:ascii="Calibri" w:hAnsi="Calibri" w:cs="Arial"/>
          <w:sz w:val="22"/>
          <w:szCs w:val="22"/>
        </w:rPr>
        <w:t xml:space="preserve"> neváznou žádná práva třetích osob a že není dána žádná překážka, která by mu bránila s</w:t>
      </w:r>
      <w:r>
        <w:rPr>
          <w:rFonts w:ascii="Calibri" w:hAnsi="Calibri" w:cs="Arial"/>
          <w:sz w:val="22"/>
          <w:szCs w:val="22"/>
        </w:rPr>
        <w:t> předmětem koupě</w:t>
      </w:r>
      <w:r w:rsidRPr="00E62D89">
        <w:rPr>
          <w:rFonts w:ascii="Calibri" w:hAnsi="Calibri" w:cs="Arial"/>
          <w:sz w:val="22"/>
          <w:szCs w:val="22"/>
        </w:rPr>
        <w:t xml:space="preserve"> podle této smlouvy disponovat. Prodávající prohlašuje, že </w:t>
      </w:r>
      <w:r>
        <w:rPr>
          <w:rFonts w:ascii="Calibri" w:hAnsi="Calibri" w:cs="Arial"/>
          <w:sz w:val="22"/>
          <w:szCs w:val="22"/>
        </w:rPr>
        <w:t>předmět koupě</w:t>
      </w:r>
      <w:r w:rsidRPr="00E62D89">
        <w:rPr>
          <w:rFonts w:ascii="Calibri" w:hAnsi="Calibri" w:cs="Arial"/>
          <w:sz w:val="22"/>
          <w:szCs w:val="22"/>
        </w:rPr>
        <w:t xml:space="preserve"> nemá žádné vady, které by bránily jeho použití ke sjednaným či obvyklým účelům.</w:t>
      </w:r>
    </w:p>
    <w:p w:rsidR="007F331E" w:rsidRDefault="007F331E" w:rsidP="00B64D8E">
      <w:pPr>
        <w:widowControl w:val="0"/>
        <w:suppressAutoHyphens w:val="0"/>
        <w:ind w:left="360"/>
        <w:rPr>
          <w:rFonts w:ascii="Calibri" w:hAnsi="Calibri" w:cs="Arial"/>
          <w:sz w:val="22"/>
          <w:szCs w:val="22"/>
        </w:rPr>
      </w:pPr>
    </w:p>
    <w:p w:rsidR="007F331E" w:rsidRPr="00177B87" w:rsidRDefault="007F331E" w:rsidP="00B40AB8">
      <w:pPr>
        <w:numPr>
          <w:ilvl w:val="0"/>
          <w:numId w:val="26"/>
        </w:numPr>
        <w:tabs>
          <w:tab w:val="clear" w:pos="720"/>
        </w:tabs>
        <w:suppressAutoHyphens w:val="0"/>
        <w:ind w:left="360"/>
        <w:jc w:val="both"/>
        <w:rPr>
          <w:rFonts w:ascii="Calibri" w:hAnsi="Calibri"/>
          <w:sz w:val="22"/>
          <w:szCs w:val="22"/>
        </w:rPr>
      </w:pPr>
      <w:r w:rsidRPr="00177B87">
        <w:rPr>
          <w:rFonts w:ascii="Calibri" w:hAnsi="Calibri"/>
          <w:sz w:val="22"/>
          <w:szCs w:val="22"/>
        </w:rPr>
        <w:t>Kupující je oprávněn před podpisem této Smlouvy požadovat po Prodávajícím předložení dokladů prokazujících technické vlastnosti a parametry dodávaného zboží, např. technické listy výrobců, katalogy, příslušná prohlášení o shodě, pokud se jedná o výrobky v působnosti zákona č. 22/1997 Sb., o technických požadavcích na výrobky a o změně a doplnění některých zákonů, ve znění pozdějších předpisů atd.</w:t>
      </w:r>
    </w:p>
    <w:p w:rsidR="008D4B79" w:rsidRDefault="008D4B79" w:rsidP="00B64D8E">
      <w:pPr>
        <w:widowControl w:val="0"/>
        <w:suppressAutoHyphens w:val="0"/>
        <w:ind w:left="360"/>
        <w:rPr>
          <w:rFonts w:ascii="Calibri" w:hAnsi="Calibri" w:cs="Arial"/>
          <w:sz w:val="22"/>
          <w:szCs w:val="22"/>
        </w:rPr>
      </w:pPr>
    </w:p>
    <w:p w:rsidR="00B64D8E" w:rsidRDefault="00E70024" w:rsidP="00B40AB8">
      <w:pPr>
        <w:numPr>
          <w:ilvl w:val="0"/>
          <w:numId w:val="26"/>
        </w:numPr>
        <w:tabs>
          <w:tab w:val="clear" w:pos="720"/>
        </w:tabs>
        <w:suppressAutoHyphens w:val="0"/>
        <w:ind w:left="360"/>
        <w:jc w:val="both"/>
        <w:rPr>
          <w:rFonts w:ascii="Calibri" w:hAnsi="Calibri"/>
          <w:sz w:val="22"/>
          <w:szCs w:val="22"/>
        </w:rPr>
      </w:pPr>
      <w:r w:rsidRPr="008D4B79">
        <w:rPr>
          <w:rFonts w:ascii="Calibri" w:hAnsi="Calibri"/>
          <w:sz w:val="22"/>
          <w:szCs w:val="22"/>
        </w:rPr>
        <w:t xml:space="preserve">Prodávající touto smlouvou a za podmínek v ní uvedených předmět koupě kupujícímu prodává </w:t>
      </w:r>
    </w:p>
    <w:p w:rsidR="00B64D8E" w:rsidRDefault="00B64D8E" w:rsidP="00B40AB8">
      <w:pPr>
        <w:suppressAutoHyphens w:val="0"/>
        <w:jc w:val="both"/>
        <w:rPr>
          <w:rFonts w:ascii="Calibri" w:hAnsi="Calibri"/>
          <w:sz w:val="22"/>
          <w:szCs w:val="22"/>
        </w:rPr>
      </w:pPr>
      <w:r>
        <w:rPr>
          <w:rFonts w:ascii="Calibri" w:hAnsi="Calibri"/>
          <w:sz w:val="22"/>
          <w:szCs w:val="22"/>
        </w:rPr>
        <w:t xml:space="preserve">       </w:t>
      </w:r>
      <w:r w:rsidR="00E70024" w:rsidRPr="00B64D8E">
        <w:rPr>
          <w:rFonts w:ascii="Calibri" w:hAnsi="Calibri"/>
          <w:sz w:val="22"/>
          <w:szCs w:val="22"/>
        </w:rPr>
        <w:t xml:space="preserve">a kupující touto smlouvou a za podmínek v ní uvedených předmět koupě od prodávajícího </w:t>
      </w:r>
    </w:p>
    <w:p w:rsidR="00E70024" w:rsidRPr="00B64D8E" w:rsidRDefault="00E70024" w:rsidP="00B40AB8">
      <w:pPr>
        <w:suppressAutoHyphens w:val="0"/>
        <w:ind w:firstLine="360"/>
        <w:jc w:val="both"/>
        <w:rPr>
          <w:rFonts w:ascii="Calibri" w:hAnsi="Calibri"/>
          <w:sz w:val="22"/>
          <w:szCs w:val="22"/>
        </w:rPr>
      </w:pPr>
      <w:r w:rsidRPr="00B64D8E">
        <w:rPr>
          <w:rFonts w:ascii="Calibri" w:hAnsi="Calibri"/>
          <w:sz w:val="22"/>
          <w:szCs w:val="22"/>
        </w:rPr>
        <w:t>kupuje.</w:t>
      </w:r>
    </w:p>
    <w:p w:rsidR="0087402B" w:rsidRDefault="0087402B" w:rsidP="00B64D8E">
      <w:pPr>
        <w:suppressAutoHyphens w:val="0"/>
        <w:ind w:left="360"/>
        <w:rPr>
          <w:rFonts w:ascii="Calibri" w:hAnsi="Calibri"/>
          <w:sz w:val="22"/>
          <w:szCs w:val="22"/>
        </w:rPr>
      </w:pPr>
    </w:p>
    <w:p w:rsidR="002F7426" w:rsidRDefault="002F7426" w:rsidP="00B64D8E">
      <w:pPr>
        <w:suppressAutoHyphens w:val="0"/>
        <w:ind w:left="360"/>
        <w:rPr>
          <w:rFonts w:ascii="Calibri" w:hAnsi="Calibri"/>
          <w:sz w:val="22"/>
          <w:szCs w:val="22"/>
        </w:rPr>
      </w:pPr>
    </w:p>
    <w:p w:rsidR="00E70024" w:rsidRDefault="00E70024" w:rsidP="00B64D8E">
      <w:pPr>
        <w:pStyle w:val="Zkladntext"/>
        <w:keepNext/>
        <w:numPr>
          <w:ilvl w:val="0"/>
          <w:numId w:val="9"/>
        </w:numPr>
        <w:ind w:left="360" w:firstLine="0"/>
        <w:outlineLvl w:val="0"/>
        <w:rPr>
          <w:rFonts w:ascii="Calibri" w:hAnsi="Calibri"/>
          <w:b/>
          <w:snapToGrid w:val="0"/>
          <w:color w:val="auto"/>
        </w:rPr>
      </w:pPr>
      <w:r w:rsidRPr="00E62D89">
        <w:rPr>
          <w:rFonts w:ascii="Calibri" w:hAnsi="Calibri"/>
          <w:b/>
          <w:snapToGrid w:val="0"/>
          <w:color w:val="auto"/>
        </w:rPr>
        <w:t>Doba a místo plnění</w:t>
      </w:r>
    </w:p>
    <w:p w:rsidR="00DF2194" w:rsidRPr="00E62D89" w:rsidRDefault="00DF2194" w:rsidP="00B64D8E">
      <w:pPr>
        <w:pStyle w:val="Zkladntext"/>
        <w:keepNext/>
        <w:ind w:left="360"/>
        <w:outlineLvl w:val="0"/>
        <w:rPr>
          <w:rFonts w:ascii="Calibri" w:hAnsi="Calibri"/>
          <w:b/>
          <w:snapToGrid w:val="0"/>
          <w:color w:val="auto"/>
        </w:rPr>
      </w:pPr>
    </w:p>
    <w:p w:rsidR="00E70024" w:rsidRPr="008E4C29" w:rsidRDefault="00E70024" w:rsidP="00B64D8E">
      <w:pPr>
        <w:pStyle w:val="ListParagraph"/>
        <w:widowControl w:val="0"/>
        <w:numPr>
          <w:ilvl w:val="0"/>
          <w:numId w:val="11"/>
        </w:numPr>
        <w:ind w:left="360"/>
        <w:contextualSpacing w:val="0"/>
        <w:rPr>
          <w:rFonts w:ascii="Calibri" w:hAnsi="Calibri" w:cs="Arial"/>
          <w:sz w:val="22"/>
          <w:szCs w:val="22"/>
        </w:rPr>
      </w:pPr>
      <w:r w:rsidRPr="008E4C29">
        <w:rPr>
          <w:rFonts w:ascii="Calibri" w:hAnsi="Calibri" w:cs="Arial"/>
          <w:sz w:val="22"/>
          <w:szCs w:val="22"/>
        </w:rPr>
        <w:t>Prodávající se zavazuje dodat předmět koup</w:t>
      </w:r>
      <w:r w:rsidR="00DF2194" w:rsidRPr="008E4C29">
        <w:rPr>
          <w:rFonts w:ascii="Calibri" w:hAnsi="Calibri" w:cs="Arial"/>
          <w:sz w:val="22"/>
          <w:szCs w:val="22"/>
        </w:rPr>
        <w:t xml:space="preserve">ě </w:t>
      </w:r>
      <w:r w:rsidR="00791B48" w:rsidRPr="008E4C29">
        <w:rPr>
          <w:rFonts w:ascii="Calibri" w:hAnsi="Calibri" w:cs="Arial"/>
          <w:b/>
          <w:sz w:val="22"/>
          <w:szCs w:val="22"/>
        </w:rPr>
        <w:t xml:space="preserve">v období </w:t>
      </w:r>
      <w:r w:rsidR="007E3F7E" w:rsidRPr="008E4C29">
        <w:rPr>
          <w:rFonts w:ascii="Calibri" w:hAnsi="Calibri" w:cs="Arial"/>
          <w:b/>
          <w:sz w:val="22"/>
          <w:szCs w:val="22"/>
        </w:rPr>
        <w:t xml:space="preserve">do </w:t>
      </w:r>
      <w:r w:rsidR="00B40AB8">
        <w:rPr>
          <w:rFonts w:ascii="Calibri" w:hAnsi="Calibri" w:cs="Arial"/>
          <w:b/>
          <w:sz w:val="22"/>
          <w:szCs w:val="22"/>
        </w:rPr>
        <w:t>30</w:t>
      </w:r>
      <w:r w:rsidR="007E3F7E" w:rsidRPr="008E4C29">
        <w:rPr>
          <w:rFonts w:ascii="Calibri" w:hAnsi="Calibri" w:cs="Arial"/>
          <w:b/>
          <w:sz w:val="22"/>
          <w:szCs w:val="22"/>
        </w:rPr>
        <w:t>.</w:t>
      </w:r>
      <w:r w:rsidR="007562F8" w:rsidRPr="008E4C29">
        <w:rPr>
          <w:rFonts w:ascii="Calibri" w:hAnsi="Calibri" w:cs="Arial"/>
          <w:b/>
          <w:sz w:val="22"/>
          <w:szCs w:val="22"/>
        </w:rPr>
        <w:t xml:space="preserve"> </w:t>
      </w:r>
      <w:r w:rsidR="00B40AB8">
        <w:rPr>
          <w:rFonts w:ascii="Calibri" w:hAnsi="Calibri" w:cs="Arial"/>
          <w:b/>
          <w:sz w:val="22"/>
          <w:szCs w:val="22"/>
        </w:rPr>
        <w:t>4</w:t>
      </w:r>
      <w:r w:rsidR="007E3F7E" w:rsidRPr="008E4C29">
        <w:rPr>
          <w:rFonts w:ascii="Calibri" w:hAnsi="Calibri" w:cs="Arial"/>
          <w:b/>
          <w:sz w:val="22"/>
          <w:szCs w:val="22"/>
        </w:rPr>
        <w:t>.</w:t>
      </w:r>
      <w:r w:rsidR="007562F8" w:rsidRPr="008E4C29">
        <w:rPr>
          <w:rFonts w:ascii="Calibri" w:hAnsi="Calibri" w:cs="Arial"/>
          <w:b/>
          <w:sz w:val="22"/>
          <w:szCs w:val="22"/>
        </w:rPr>
        <w:t xml:space="preserve"> </w:t>
      </w:r>
      <w:r w:rsidR="00B40AB8">
        <w:rPr>
          <w:rFonts w:ascii="Calibri" w:hAnsi="Calibri" w:cs="Arial"/>
          <w:b/>
          <w:sz w:val="22"/>
          <w:szCs w:val="22"/>
        </w:rPr>
        <w:t>2022</w:t>
      </w:r>
      <w:r w:rsidRPr="008E4C29">
        <w:rPr>
          <w:rFonts w:ascii="Calibri" w:hAnsi="Calibri" w:cs="Arial"/>
          <w:sz w:val="22"/>
          <w:szCs w:val="22"/>
        </w:rPr>
        <w:t>.</w:t>
      </w:r>
    </w:p>
    <w:p w:rsidR="00210285" w:rsidRPr="00791B48" w:rsidRDefault="00210285" w:rsidP="00B64D8E">
      <w:pPr>
        <w:pStyle w:val="ListParagraph"/>
        <w:widowControl w:val="0"/>
        <w:ind w:left="360"/>
        <w:contextualSpacing w:val="0"/>
        <w:rPr>
          <w:rFonts w:ascii="Calibri" w:hAnsi="Calibri" w:cs="Arial"/>
          <w:sz w:val="22"/>
          <w:szCs w:val="22"/>
        </w:rPr>
      </w:pPr>
    </w:p>
    <w:p w:rsidR="00583430" w:rsidRDefault="00E70024" w:rsidP="00583430">
      <w:pPr>
        <w:pStyle w:val="ListParagraph"/>
        <w:widowControl w:val="0"/>
        <w:numPr>
          <w:ilvl w:val="0"/>
          <w:numId w:val="11"/>
        </w:numPr>
        <w:ind w:left="397" w:hanging="397"/>
        <w:contextualSpacing w:val="0"/>
        <w:rPr>
          <w:rFonts w:ascii="Calibri" w:hAnsi="Calibri" w:cs="Arial"/>
          <w:sz w:val="22"/>
          <w:szCs w:val="22"/>
        </w:rPr>
      </w:pPr>
      <w:r w:rsidRPr="00791B48">
        <w:rPr>
          <w:rFonts w:ascii="Calibri" w:hAnsi="Calibri"/>
          <w:sz w:val="22"/>
          <w:szCs w:val="22"/>
        </w:rPr>
        <w:t xml:space="preserve">Místo plnění, tj. </w:t>
      </w:r>
      <w:r w:rsidR="00DF2194">
        <w:rPr>
          <w:rFonts w:ascii="Calibri" w:hAnsi="Calibri"/>
          <w:sz w:val="22"/>
          <w:szCs w:val="22"/>
        </w:rPr>
        <w:t>dodání</w:t>
      </w:r>
      <w:r w:rsidRPr="00791B48">
        <w:rPr>
          <w:rFonts w:ascii="Calibri" w:hAnsi="Calibri"/>
          <w:sz w:val="22"/>
          <w:szCs w:val="22"/>
        </w:rPr>
        <w:t xml:space="preserve"> předmětu koupě a plnění ostatních činností dle této smlouvy, je </w:t>
      </w:r>
    </w:p>
    <w:p w:rsidR="00791B48" w:rsidRPr="00583430" w:rsidRDefault="00E70024" w:rsidP="00583430">
      <w:pPr>
        <w:pStyle w:val="ListParagraph"/>
        <w:widowControl w:val="0"/>
        <w:ind w:left="0" w:firstLine="397"/>
        <w:contextualSpacing w:val="0"/>
        <w:rPr>
          <w:rFonts w:ascii="Calibri" w:hAnsi="Calibri" w:cs="Arial"/>
          <w:sz w:val="22"/>
          <w:szCs w:val="22"/>
        </w:rPr>
      </w:pPr>
      <w:r w:rsidRPr="00583430">
        <w:rPr>
          <w:rFonts w:ascii="Calibri" w:hAnsi="Calibri"/>
          <w:sz w:val="22"/>
          <w:szCs w:val="22"/>
        </w:rPr>
        <w:t>na adrese:</w:t>
      </w:r>
      <w:r w:rsidR="00791B48" w:rsidRPr="00583430">
        <w:rPr>
          <w:rFonts w:ascii="Calibri" w:hAnsi="Calibri"/>
          <w:sz w:val="22"/>
          <w:szCs w:val="22"/>
        </w:rPr>
        <w:t xml:space="preserve"> </w:t>
      </w:r>
      <w:r w:rsidR="00B40AB8">
        <w:rPr>
          <w:rFonts w:ascii="Calibri" w:hAnsi="Calibri"/>
          <w:sz w:val="22"/>
          <w:szCs w:val="22"/>
        </w:rPr>
        <w:t>Základní škola Bor, Školní 440, 348 02 Bor</w:t>
      </w:r>
    </w:p>
    <w:p w:rsidR="00210285" w:rsidRPr="00791B48" w:rsidRDefault="00210285" w:rsidP="00B64D8E">
      <w:pPr>
        <w:pStyle w:val="ListParagraph"/>
        <w:widowControl w:val="0"/>
        <w:ind w:left="0"/>
        <w:contextualSpacing w:val="0"/>
        <w:rPr>
          <w:rFonts w:ascii="Calibri" w:hAnsi="Calibri" w:cs="Arial"/>
          <w:sz w:val="22"/>
          <w:szCs w:val="22"/>
        </w:rPr>
      </w:pPr>
    </w:p>
    <w:p w:rsidR="00583430" w:rsidRPr="00583430" w:rsidRDefault="00E70024" w:rsidP="00B64D8E">
      <w:pPr>
        <w:pStyle w:val="ListParagraph"/>
        <w:widowControl w:val="0"/>
        <w:numPr>
          <w:ilvl w:val="0"/>
          <w:numId w:val="11"/>
        </w:numPr>
        <w:ind w:left="397" w:hanging="397"/>
        <w:contextualSpacing w:val="0"/>
        <w:rPr>
          <w:rFonts w:ascii="Calibri" w:hAnsi="Calibri" w:cs="Arial"/>
          <w:sz w:val="22"/>
          <w:szCs w:val="22"/>
        </w:rPr>
      </w:pPr>
      <w:r w:rsidRPr="00791B48">
        <w:rPr>
          <w:rFonts w:ascii="Calibri" w:hAnsi="Calibri"/>
          <w:sz w:val="22"/>
          <w:szCs w:val="22"/>
        </w:rPr>
        <w:t>Prodávající se zavazuje předmět koupě přepravit do uvedeného místa plnění</w:t>
      </w:r>
      <w:r w:rsidR="00DF2194">
        <w:rPr>
          <w:rFonts w:ascii="Calibri" w:hAnsi="Calibri"/>
          <w:sz w:val="22"/>
          <w:szCs w:val="22"/>
        </w:rPr>
        <w:t xml:space="preserve"> a</w:t>
      </w:r>
      <w:r w:rsidRPr="00791B48">
        <w:rPr>
          <w:rFonts w:ascii="Calibri" w:hAnsi="Calibri"/>
          <w:sz w:val="22"/>
          <w:szCs w:val="22"/>
        </w:rPr>
        <w:t xml:space="preserve"> předat jej </w:t>
      </w:r>
      <w:r w:rsidRPr="00791B48">
        <w:rPr>
          <w:rFonts w:ascii="Calibri" w:hAnsi="Calibri"/>
          <w:sz w:val="22"/>
          <w:szCs w:val="22"/>
        </w:rPr>
        <w:lastRenderedPageBreak/>
        <w:t>kupujícímu. Na dodání zboží upozorní prodávající kupujícího</w:t>
      </w:r>
      <w:r w:rsidR="00A07866">
        <w:rPr>
          <w:rFonts w:ascii="Calibri" w:hAnsi="Calibri"/>
          <w:sz w:val="22"/>
          <w:szCs w:val="22"/>
        </w:rPr>
        <w:t xml:space="preserve"> </w:t>
      </w:r>
      <w:r w:rsidR="00106A1F">
        <w:rPr>
          <w:rFonts w:ascii="Calibri" w:hAnsi="Calibri"/>
          <w:sz w:val="22"/>
          <w:szCs w:val="22"/>
        </w:rPr>
        <w:t>-</w:t>
      </w:r>
      <w:r w:rsidR="00791B48" w:rsidRPr="00791B48">
        <w:rPr>
          <w:rFonts w:ascii="Calibri" w:hAnsi="Calibri"/>
          <w:sz w:val="22"/>
          <w:szCs w:val="22"/>
        </w:rPr>
        <w:t xml:space="preserve"> ředitele ZŠ</w:t>
      </w:r>
      <w:r w:rsidRPr="00791B48">
        <w:rPr>
          <w:rFonts w:ascii="Calibri" w:hAnsi="Calibri"/>
          <w:sz w:val="22"/>
          <w:szCs w:val="22"/>
        </w:rPr>
        <w:t xml:space="preserve"> telefonicky </w:t>
      </w:r>
      <w:r w:rsidR="00DF2194">
        <w:rPr>
          <w:rFonts w:ascii="Calibri" w:hAnsi="Calibri"/>
          <w:sz w:val="22"/>
          <w:szCs w:val="22"/>
        </w:rPr>
        <w:t>nebo</w:t>
      </w:r>
      <w:r w:rsidRPr="00791B48">
        <w:rPr>
          <w:rFonts w:ascii="Calibri" w:hAnsi="Calibri"/>
          <w:sz w:val="22"/>
          <w:szCs w:val="22"/>
        </w:rPr>
        <w:t xml:space="preserve"> </w:t>
      </w:r>
    </w:p>
    <w:p w:rsidR="00E70024" w:rsidRDefault="00E70024" w:rsidP="00583430">
      <w:pPr>
        <w:pStyle w:val="ListParagraph"/>
        <w:widowControl w:val="0"/>
        <w:ind w:left="0" w:firstLine="360"/>
        <w:contextualSpacing w:val="0"/>
        <w:rPr>
          <w:rFonts w:ascii="Calibri" w:hAnsi="Calibri"/>
          <w:sz w:val="22"/>
          <w:szCs w:val="22"/>
        </w:rPr>
      </w:pPr>
      <w:r w:rsidRPr="00791B48">
        <w:rPr>
          <w:rFonts w:ascii="Calibri" w:hAnsi="Calibri"/>
          <w:sz w:val="22"/>
          <w:szCs w:val="22"/>
        </w:rPr>
        <w:t>e-mail</w:t>
      </w:r>
      <w:r w:rsidR="00106A1F">
        <w:rPr>
          <w:rFonts w:ascii="Calibri" w:hAnsi="Calibri"/>
          <w:sz w:val="22"/>
          <w:szCs w:val="22"/>
        </w:rPr>
        <w:t xml:space="preserve">em </w:t>
      </w:r>
      <w:r w:rsidRPr="00791B48">
        <w:rPr>
          <w:rFonts w:ascii="Calibri" w:hAnsi="Calibri"/>
          <w:sz w:val="22"/>
          <w:szCs w:val="22"/>
        </w:rPr>
        <w:t>nejméně 3 pracovní dny před jeho uskutečněním.</w:t>
      </w:r>
    </w:p>
    <w:p w:rsidR="004F10DC" w:rsidRPr="00817D71" w:rsidRDefault="004F10DC" w:rsidP="00583430">
      <w:pPr>
        <w:pStyle w:val="ListParagraph"/>
        <w:widowControl w:val="0"/>
        <w:ind w:left="0" w:firstLine="360"/>
        <w:contextualSpacing w:val="0"/>
        <w:rPr>
          <w:rFonts w:ascii="Calibri" w:hAnsi="Calibri" w:cs="Arial"/>
          <w:sz w:val="22"/>
          <w:szCs w:val="22"/>
        </w:rPr>
      </w:pPr>
    </w:p>
    <w:p w:rsidR="00817D71" w:rsidRDefault="00817D71" w:rsidP="00B64D8E">
      <w:pPr>
        <w:pStyle w:val="ListParagraph"/>
        <w:widowControl w:val="0"/>
        <w:ind w:left="0"/>
        <w:contextualSpacing w:val="0"/>
        <w:rPr>
          <w:rFonts w:ascii="Calibri" w:hAnsi="Calibri"/>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Kupní cena</w:t>
      </w:r>
    </w:p>
    <w:p w:rsidR="00DF2194" w:rsidRPr="00E62D89" w:rsidRDefault="00DF2194" w:rsidP="00B64D8E">
      <w:pPr>
        <w:pStyle w:val="Zkladntext"/>
        <w:keepNext/>
        <w:ind w:left="720"/>
        <w:outlineLvl w:val="0"/>
        <w:rPr>
          <w:rFonts w:ascii="Calibri" w:hAnsi="Calibri"/>
          <w:b/>
          <w:snapToGrid w:val="0"/>
          <w:color w:val="auto"/>
        </w:rPr>
      </w:pPr>
    </w:p>
    <w:p w:rsidR="00E70024" w:rsidRPr="00E62D89" w:rsidRDefault="00E70024" w:rsidP="00B40AB8">
      <w:pPr>
        <w:pStyle w:val="ListParagraph"/>
        <w:widowControl w:val="0"/>
        <w:numPr>
          <w:ilvl w:val="0"/>
          <w:numId w:val="10"/>
        </w:numPr>
        <w:ind w:left="397" w:hanging="397"/>
        <w:contextualSpacing w:val="0"/>
        <w:jc w:val="both"/>
        <w:rPr>
          <w:rFonts w:ascii="Calibri" w:hAnsi="Calibri" w:cs="Arial"/>
          <w:sz w:val="22"/>
          <w:szCs w:val="22"/>
        </w:rPr>
      </w:pPr>
      <w:r w:rsidRPr="00E62D89">
        <w:rPr>
          <w:rFonts w:ascii="Calibri" w:hAnsi="Calibri" w:cs="Arial"/>
          <w:sz w:val="22"/>
          <w:szCs w:val="22"/>
        </w:rPr>
        <w:t xml:space="preserve">Kupní cena za splnění </w:t>
      </w:r>
      <w:r>
        <w:rPr>
          <w:rFonts w:ascii="Calibri" w:hAnsi="Calibri" w:cs="Arial"/>
          <w:sz w:val="22"/>
          <w:szCs w:val="22"/>
        </w:rPr>
        <w:t xml:space="preserve">předmětu </w:t>
      </w:r>
      <w:r w:rsidRPr="00E62D89">
        <w:rPr>
          <w:rFonts w:ascii="Calibri" w:hAnsi="Calibri" w:cs="Arial"/>
          <w:sz w:val="22"/>
          <w:szCs w:val="22"/>
        </w:rPr>
        <w:t xml:space="preserve">této smlouvy prodávajícím je sjednána v souladu s cenou, kterou prodávající nabídl v rámci </w:t>
      </w:r>
      <w:r w:rsidR="00791B48">
        <w:rPr>
          <w:rFonts w:ascii="Calibri" w:hAnsi="Calibri" w:cs="Arial"/>
          <w:sz w:val="22"/>
          <w:szCs w:val="22"/>
        </w:rPr>
        <w:t>dané</w:t>
      </w:r>
      <w:r w:rsidR="006F7DAC">
        <w:rPr>
          <w:rFonts w:ascii="Calibri" w:hAnsi="Calibri" w:cs="Arial"/>
          <w:sz w:val="22"/>
          <w:szCs w:val="22"/>
        </w:rPr>
        <w:t xml:space="preserve"> části zakázky</w:t>
      </w:r>
      <w:r w:rsidRPr="00E62D89">
        <w:rPr>
          <w:rFonts w:ascii="Calibri" w:hAnsi="Calibri" w:cs="Arial"/>
          <w:sz w:val="22"/>
          <w:szCs w:val="22"/>
        </w:rPr>
        <w:t>.</w:t>
      </w:r>
    </w:p>
    <w:p w:rsidR="00E70024" w:rsidRPr="002F7426" w:rsidRDefault="00E70024" w:rsidP="00B40AB8">
      <w:pPr>
        <w:numPr>
          <w:ilvl w:val="0"/>
          <w:numId w:val="29"/>
        </w:numPr>
        <w:suppressAutoHyphens w:val="0"/>
        <w:jc w:val="both"/>
        <w:rPr>
          <w:rFonts w:ascii="Calibri" w:hAnsi="Calibri"/>
          <w:sz w:val="22"/>
          <w:szCs w:val="22"/>
        </w:rPr>
      </w:pPr>
      <w:r w:rsidRPr="00791B48">
        <w:rPr>
          <w:rFonts w:ascii="Calibri" w:hAnsi="Calibri"/>
          <w:iCs/>
          <w:sz w:val="22"/>
          <w:szCs w:val="22"/>
        </w:rPr>
        <w:t xml:space="preserve">Kupní cena </w:t>
      </w:r>
      <w:r w:rsidR="00791B48" w:rsidRPr="00791B48">
        <w:rPr>
          <w:rFonts w:ascii="Calibri" w:hAnsi="Calibri"/>
          <w:sz w:val="22"/>
          <w:szCs w:val="22"/>
        </w:rPr>
        <w:t xml:space="preserve">za dodané zboží </w:t>
      </w:r>
      <w:r w:rsidR="00817D71">
        <w:rPr>
          <w:rFonts w:ascii="Calibri" w:hAnsi="Calibri"/>
          <w:b/>
          <w:sz w:val="22"/>
          <w:szCs w:val="22"/>
        </w:rPr>
        <w:t>činí</w:t>
      </w:r>
      <w:r w:rsidRPr="00791B48">
        <w:rPr>
          <w:rFonts w:ascii="Calibri" w:hAnsi="Calibri"/>
          <w:iCs/>
          <w:sz w:val="22"/>
          <w:szCs w:val="22"/>
        </w:rPr>
        <w:t>:</w:t>
      </w:r>
      <w:r w:rsidR="002F7426">
        <w:rPr>
          <w:rFonts w:ascii="Calibri" w:hAnsi="Calibri"/>
          <w:sz w:val="22"/>
          <w:szCs w:val="22"/>
        </w:rPr>
        <w:t xml:space="preserve"> </w:t>
      </w:r>
      <w:r w:rsidRPr="002F7426">
        <w:rPr>
          <w:rFonts w:ascii="Calibri" w:hAnsi="Calibri"/>
          <w:b/>
          <w:sz w:val="22"/>
          <w:szCs w:val="22"/>
          <w:highlight w:val="yellow"/>
        </w:rPr>
        <w:t>…………………………………………</w:t>
      </w:r>
      <w:r w:rsidRPr="002F7426">
        <w:rPr>
          <w:rFonts w:ascii="Calibri" w:hAnsi="Calibri"/>
          <w:b/>
          <w:sz w:val="22"/>
          <w:szCs w:val="22"/>
        </w:rPr>
        <w:t>,- Kč bez DPH</w:t>
      </w:r>
    </w:p>
    <w:p w:rsidR="00E70024" w:rsidRDefault="00E70024" w:rsidP="00B40AB8">
      <w:pPr>
        <w:widowControl w:val="0"/>
        <w:ind w:left="426"/>
        <w:jc w:val="both"/>
        <w:rPr>
          <w:rFonts w:ascii="Calibri" w:hAnsi="Calibri" w:cs="Arial"/>
          <w:sz w:val="22"/>
          <w:szCs w:val="22"/>
        </w:rPr>
      </w:pPr>
      <w:r w:rsidRPr="00791B48">
        <w:rPr>
          <w:rFonts w:ascii="Calibri" w:hAnsi="Calibri" w:cs="Arial"/>
          <w:sz w:val="22"/>
          <w:szCs w:val="22"/>
        </w:rPr>
        <w:t xml:space="preserve">K ceně bez DPH bude připočtena daň z přidané hodnoty ve výši a způsobem dle zákona č. 235/2004 Sb., o dani z přidané hodnoty, ve znění pozdějších předpisů </w:t>
      </w:r>
      <w:r w:rsidRPr="00791B48">
        <w:rPr>
          <w:rFonts w:ascii="Calibri" w:hAnsi="Calibri" w:cs="Arial"/>
          <w:sz w:val="22"/>
          <w:szCs w:val="22"/>
          <w:lang w:val="en-US"/>
        </w:rPr>
        <w:t>(</w:t>
      </w:r>
      <w:r w:rsidRPr="00791B48">
        <w:rPr>
          <w:rFonts w:ascii="Calibri" w:hAnsi="Calibri" w:cs="Arial"/>
          <w:sz w:val="22"/>
          <w:szCs w:val="22"/>
        </w:rPr>
        <w:t>dále jako „ZDPH“</w:t>
      </w:r>
      <w:r w:rsidRPr="00791B48">
        <w:rPr>
          <w:rFonts w:ascii="Calibri" w:hAnsi="Calibri" w:cs="Arial"/>
          <w:sz w:val="22"/>
          <w:szCs w:val="22"/>
          <w:lang w:val="en-US"/>
        </w:rPr>
        <w:t>)</w:t>
      </w:r>
      <w:r w:rsidRPr="00791B48">
        <w:rPr>
          <w:rFonts w:ascii="Calibri" w:hAnsi="Calibri" w:cs="Arial"/>
          <w:sz w:val="22"/>
          <w:szCs w:val="22"/>
        </w:rPr>
        <w:t>.</w:t>
      </w:r>
    </w:p>
    <w:p w:rsidR="0087402B" w:rsidRDefault="0087402B" w:rsidP="00B40AB8">
      <w:pPr>
        <w:suppressAutoHyphens w:val="0"/>
        <w:ind w:left="360"/>
        <w:jc w:val="both"/>
        <w:rPr>
          <w:rFonts w:ascii="Calibri" w:hAnsi="Calibri"/>
          <w:sz w:val="22"/>
          <w:szCs w:val="22"/>
        </w:rPr>
      </w:pPr>
      <w:r>
        <w:rPr>
          <w:rFonts w:ascii="Calibri" w:hAnsi="Calibri"/>
          <w:b/>
          <w:sz w:val="22"/>
          <w:szCs w:val="22"/>
        </w:rPr>
        <w:t xml:space="preserve">DPH 21% </w:t>
      </w:r>
      <w:r w:rsidRPr="00E06342">
        <w:rPr>
          <w:rFonts w:ascii="Calibri" w:hAnsi="Calibri"/>
          <w:b/>
          <w:sz w:val="22"/>
          <w:szCs w:val="22"/>
          <w:highlight w:val="yellow"/>
        </w:rPr>
        <w:t>…………………………………..,</w:t>
      </w:r>
      <w:r>
        <w:rPr>
          <w:rFonts w:ascii="Calibri" w:hAnsi="Calibri"/>
          <w:b/>
          <w:sz w:val="22"/>
          <w:szCs w:val="22"/>
        </w:rPr>
        <w:t>- Kč</w:t>
      </w:r>
    </w:p>
    <w:p w:rsidR="0087402B" w:rsidRPr="0087402B" w:rsidRDefault="0087402B" w:rsidP="00B40AB8">
      <w:pPr>
        <w:suppressAutoHyphens w:val="0"/>
        <w:ind w:left="360"/>
        <w:jc w:val="both"/>
        <w:rPr>
          <w:rFonts w:ascii="Calibri" w:hAnsi="Calibri"/>
          <w:sz w:val="22"/>
          <w:szCs w:val="22"/>
        </w:rPr>
      </w:pPr>
      <w:r>
        <w:rPr>
          <w:rFonts w:ascii="Calibri" w:hAnsi="Calibri"/>
          <w:sz w:val="22"/>
          <w:szCs w:val="22"/>
        </w:rPr>
        <w:t>cena celkem</w:t>
      </w:r>
      <w:r w:rsidR="002F7426">
        <w:rPr>
          <w:rFonts w:ascii="Calibri" w:hAnsi="Calibri"/>
          <w:sz w:val="22"/>
          <w:szCs w:val="22"/>
        </w:rPr>
        <w:t xml:space="preserve"> včetně DPH</w:t>
      </w:r>
      <w:r>
        <w:rPr>
          <w:rFonts w:ascii="Calibri" w:hAnsi="Calibri"/>
          <w:sz w:val="22"/>
          <w:szCs w:val="22"/>
        </w:rPr>
        <w:t xml:space="preserve"> </w:t>
      </w:r>
      <w:r w:rsidRPr="002F7426">
        <w:rPr>
          <w:rFonts w:ascii="Calibri" w:hAnsi="Calibri"/>
          <w:sz w:val="22"/>
          <w:szCs w:val="22"/>
          <w:highlight w:val="yellow"/>
        </w:rPr>
        <w:t>……………………………………….</w:t>
      </w:r>
      <w:r>
        <w:rPr>
          <w:rFonts w:ascii="Calibri" w:hAnsi="Calibri"/>
          <w:sz w:val="22"/>
          <w:szCs w:val="22"/>
        </w:rPr>
        <w:t>,- Kč</w:t>
      </w:r>
    </w:p>
    <w:p w:rsidR="00817D71" w:rsidRPr="00791B48" w:rsidRDefault="00817D71" w:rsidP="00B40AB8">
      <w:pPr>
        <w:widowControl w:val="0"/>
        <w:ind w:left="426"/>
        <w:jc w:val="both"/>
        <w:rPr>
          <w:rFonts w:ascii="Calibri" w:hAnsi="Calibri" w:cs="Arial"/>
          <w:sz w:val="22"/>
          <w:szCs w:val="22"/>
        </w:rPr>
      </w:pPr>
    </w:p>
    <w:p w:rsidR="00E70024" w:rsidRDefault="00E70024" w:rsidP="00B40AB8">
      <w:pPr>
        <w:pStyle w:val="ListParagraph"/>
        <w:widowControl w:val="0"/>
        <w:numPr>
          <w:ilvl w:val="0"/>
          <w:numId w:val="10"/>
        </w:numPr>
        <w:ind w:left="397" w:hanging="397"/>
        <w:contextualSpacing w:val="0"/>
        <w:jc w:val="both"/>
        <w:rPr>
          <w:rFonts w:ascii="Calibri" w:hAnsi="Calibri" w:cs="Arial"/>
          <w:sz w:val="22"/>
          <w:szCs w:val="22"/>
        </w:rPr>
      </w:pPr>
      <w:r w:rsidRPr="00791B48">
        <w:rPr>
          <w:rFonts w:ascii="Calibri" w:hAnsi="Calibri" w:cs="Arial"/>
          <w:sz w:val="22"/>
          <w:szCs w:val="22"/>
        </w:rPr>
        <w:t>Kupní cena je sjednána jako nejvýše přípustná. Jsou v ní zahrnuty</w:t>
      </w:r>
      <w:r w:rsidRPr="00E62D89">
        <w:rPr>
          <w:rFonts w:ascii="Calibri" w:hAnsi="Calibri" w:cs="Arial"/>
          <w:sz w:val="22"/>
          <w:szCs w:val="22"/>
        </w:rPr>
        <w:t xml:space="preserve"> veškeré náklady prodávajícího nezbytné pro řádné a včasné splnění celého předmětu této smlouvy.</w:t>
      </w:r>
    </w:p>
    <w:p w:rsidR="00210285" w:rsidRPr="00E62D89" w:rsidRDefault="00210285" w:rsidP="00B40AB8">
      <w:pPr>
        <w:pStyle w:val="ListParagraph"/>
        <w:widowControl w:val="0"/>
        <w:ind w:left="0"/>
        <w:contextualSpacing w:val="0"/>
        <w:jc w:val="both"/>
        <w:rPr>
          <w:rFonts w:ascii="Calibri" w:hAnsi="Calibri" w:cs="Arial"/>
          <w:sz w:val="22"/>
          <w:szCs w:val="22"/>
        </w:rPr>
      </w:pPr>
    </w:p>
    <w:p w:rsidR="00583430" w:rsidRDefault="00E70024" w:rsidP="00B40AB8">
      <w:pPr>
        <w:pStyle w:val="ListParagraph"/>
        <w:widowControl w:val="0"/>
        <w:numPr>
          <w:ilvl w:val="0"/>
          <w:numId w:val="10"/>
        </w:numPr>
        <w:ind w:left="397" w:hanging="397"/>
        <w:contextualSpacing w:val="0"/>
        <w:jc w:val="both"/>
        <w:rPr>
          <w:rFonts w:ascii="Calibri" w:hAnsi="Calibri" w:cs="Arial"/>
          <w:sz w:val="22"/>
          <w:szCs w:val="22"/>
        </w:rPr>
      </w:pPr>
      <w:r w:rsidRPr="003B1B2E">
        <w:rPr>
          <w:rFonts w:ascii="Calibri" w:hAnsi="Calibri" w:cs="Arial"/>
          <w:sz w:val="22"/>
          <w:szCs w:val="22"/>
        </w:rPr>
        <w:t xml:space="preserve">Prodávající prohlašuje, že se řádně seznámil s rozsahem předmětu této smlouvy, a potvrzuje, </w:t>
      </w:r>
    </w:p>
    <w:p w:rsidR="00583430" w:rsidRDefault="00E70024" w:rsidP="00B40AB8">
      <w:pPr>
        <w:pStyle w:val="ListParagraph"/>
        <w:widowControl w:val="0"/>
        <w:ind w:left="397"/>
        <w:contextualSpacing w:val="0"/>
        <w:jc w:val="both"/>
        <w:rPr>
          <w:rFonts w:ascii="Calibri" w:hAnsi="Calibri" w:cs="Arial"/>
          <w:sz w:val="22"/>
          <w:szCs w:val="22"/>
        </w:rPr>
      </w:pPr>
      <w:r w:rsidRPr="003B1B2E">
        <w:rPr>
          <w:rFonts w:ascii="Calibri" w:hAnsi="Calibri" w:cs="Arial"/>
          <w:sz w:val="22"/>
          <w:szCs w:val="22"/>
        </w:rPr>
        <w:t xml:space="preserve">že v kupní ceně jsou zahrnuty náklady na veškeré dodávky pro řádné a včasné splnění této smlouvy, zejména náklady na pořízení zboží včetně nákladů na jeho výrobu a montáž, náklady </w:t>
      </w:r>
    </w:p>
    <w:p w:rsidR="00E70024" w:rsidRDefault="00E70024" w:rsidP="00B40AB8">
      <w:pPr>
        <w:pStyle w:val="ListParagraph"/>
        <w:widowControl w:val="0"/>
        <w:ind w:left="397"/>
        <w:contextualSpacing w:val="0"/>
        <w:jc w:val="both"/>
        <w:rPr>
          <w:rFonts w:ascii="Calibri" w:hAnsi="Calibri" w:cs="Arial"/>
          <w:sz w:val="22"/>
          <w:szCs w:val="22"/>
        </w:rPr>
      </w:pPr>
      <w:r w:rsidRPr="003B1B2E">
        <w:rPr>
          <w:rFonts w:ascii="Calibri" w:hAnsi="Calibri" w:cs="Arial"/>
          <w:sz w:val="22"/>
          <w:szCs w:val="22"/>
        </w:rPr>
        <w:t>na dopravu zboží do místa plnění včetně případných nákladů na manipulační mechanismy, náklady na pojištění zboží, ostrahu zboží do jeho předání a převzetí, daně, poplatky a cla spojené s dodávkou zboží, náklady na průvodní dokumentaci</w:t>
      </w:r>
      <w:r w:rsidR="00DF2194">
        <w:rPr>
          <w:rFonts w:ascii="Calibri" w:hAnsi="Calibri" w:cs="Arial"/>
          <w:sz w:val="22"/>
          <w:szCs w:val="22"/>
        </w:rPr>
        <w:t>.</w:t>
      </w:r>
    </w:p>
    <w:p w:rsidR="0087402B" w:rsidRDefault="0087402B" w:rsidP="00B40AB8">
      <w:pPr>
        <w:pStyle w:val="ListParagraph"/>
        <w:widowControl w:val="0"/>
        <w:ind w:left="397"/>
        <w:contextualSpacing w:val="0"/>
        <w:jc w:val="both"/>
        <w:rPr>
          <w:rFonts w:ascii="Calibri" w:hAnsi="Calibri" w:cs="Arial"/>
          <w:sz w:val="22"/>
          <w:szCs w:val="22"/>
        </w:rPr>
      </w:pPr>
    </w:p>
    <w:p w:rsidR="00E70024" w:rsidRPr="00210285" w:rsidRDefault="00E70024" w:rsidP="00B40AB8">
      <w:pPr>
        <w:pStyle w:val="ListParagraph"/>
        <w:widowControl w:val="0"/>
        <w:numPr>
          <w:ilvl w:val="0"/>
          <w:numId w:val="10"/>
        </w:numPr>
        <w:ind w:left="397" w:hanging="397"/>
        <w:contextualSpacing w:val="0"/>
        <w:jc w:val="both"/>
        <w:rPr>
          <w:rFonts w:ascii="Calibri" w:hAnsi="Calibri" w:cs="Arial"/>
          <w:sz w:val="22"/>
          <w:szCs w:val="22"/>
        </w:rPr>
      </w:pPr>
      <w:r>
        <w:rPr>
          <w:rFonts w:ascii="Calibri" w:hAnsi="Calibri" w:cs="Arial"/>
          <w:sz w:val="22"/>
          <w:szCs w:val="22"/>
        </w:rPr>
        <w:t xml:space="preserve"> </w:t>
      </w:r>
      <w:r w:rsidRPr="003B1B2E">
        <w:rPr>
          <w:rFonts w:ascii="Calibri" w:hAnsi="Calibri" w:cs="Calibri"/>
          <w:sz w:val="22"/>
          <w:szCs w:val="22"/>
        </w:rPr>
        <w:t xml:space="preserve">Stane-li se prodávající nespolehlivým plátcem ve smyslu </w:t>
      </w:r>
      <w:proofErr w:type="spellStart"/>
      <w:r w:rsidRPr="003B1B2E">
        <w:rPr>
          <w:rFonts w:ascii="Calibri" w:hAnsi="Calibri" w:cs="Calibri"/>
          <w:sz w:val="22"/>
          <w:szCs w:val="22"/>
        </w:rPr>
        <w:t>ust</w:t>
      </w:r>
      <w:proofErr w:type="spellEnd"/>
      <w:r w:rsidRPr="003B1B2E">
        <w:rPr>
          <w:rFonts w:ascii="Calibri" w:hAnsi="Calibri" w:cs="Calibri"/>
          <w:sz w:val="22"/>
          <w:szCs w:val="22"/>
        </w:rPr>
        <w:t>. § 106a ZDPH, je povinen neprodleně o tomto informovat kupujícího.</w:t>
      </w:r>
    </w:p>
    <w:p w:rsidR="00210285" w:rsidRPr="003B1B2E" w:rsidRDefault="00210285" w:rsidP="00B40AB8">
      <w:pPr>
        <w:pStyle w:val="ListParagraph"/>
        <w:widowControl w:val="0"/>
        <w:ind w:left="0"/>
        <w:contextualSpacing w:val="0"/>
        <w:jc w:val="both"/>
        <w:rPr>
          <w:rFonts w:ascii="Calibri" w:hAnsi="Calibri" w:cs="Arial"/>
          <w:sz w:val="22"/>
          <w:szCs w:val="22"/>
        </w:rPr>
      </w:pPr>
    </w:p>
    <w:p w:rsidR="00E70024" w:rsidRPr="00210285" w:rsidRDefault="00E70024" w:rsidP="00B40AB8">
      <w:pPr>
        <w:pStyle w:val="ListParagraph"/>
        <w:widowControl w:val="0"/>
        <w:numPr>
          <w:ilvl w:val="0"/>
          <w:numId w:val="10"/>
        </w:numPr>
        <w:ind w:left="397" w:hanging="397"/>
        <w:contextualSpacing w:val="0"/>
        <w:jc w:val="both"/>
        <w:rPr>
          <w:rFonts w:ascii="Calibri" w:hAnsi="Calibri" w:cs="Arial"/>
          <w:sz w:val="22"/>
          <w:szCs w:val="22"/>
        </w:rPr>
      </w:pPr>
      <w:r w:rsidRPr="001E28B9">
        <w:rPr>
          <w:rFonts w:ascii="Calibri" w:hAnsi="Calibri" w:cs="Calibri"/>
          <w:sz w:val="22"/>
          <w:szCs w:val="22"/>
        </w:rPr>
        <w:t xml:space="preserve">Pokud je v okamžiku uskutečnění zdanitelného plnění dle této smlouvy o poskytovateli zdanitelného plnění (prodávajícím) zveřejněna způsobem umožňujícím dálkový přístup informace, že je nespolehlivým plátcem, je kupující oprávněn část ceny za předmět plnění odpovídající dani z přidané hodnoty uhradit přímo na účet správce daně v souladu s </w:t>
      </w:r>
      <w:proofErr w:type="spellStart"/>
      <w:r w:rsidRPr="00362B32">
        <w:rPr>
          <w:rFonts w:ascii="Calibri" w:hAnsi="Calibri" w:cs="Calibri"/>
          <w:sz w:val="22"/>
          <w:szCs w:val="22"/>
        </w:rPr>
        <w:t>ust</w:t>
      </w:r>
      <w:proofErr w:type="spellEnd"/>
      <w:r w:rsidRPr="00362B32">
        <w:rPr>
          <w:rFonts w:ascii="Calibri" w:hAnsi="Calibri" w:cs="Calibri"/>
          <w:sz w:val="22"/>
          <w:szCs w:val="22"/>
        </w:rPr>
        <w:t>. § 109a</w:t>
      </w:r>
      <w:r w:rsidRPr="001E28B9">
        <w:rPr>
          <w:rFonts w:ascii="Calibri" w:hAnsi="Calibri" w:cs="Calibri"/>
          <w:sz w:val="22"/>
          <w:szCs w:val="22"/>
        </w:rPr>
        <w:t xml:space="preserve"> ZDPH. O tuto část bude ponížena cena a prodávající obdrží pouze cenu plnění bez DPH.</w:t>
      </w:r>
    </w:p>
    <w:p w:rsidR="00210285" w:rsidRDefault="00210285" w:rsidP="00B40AB8">
      <w:pPr>
        <w:pStyle w:val="ListParagraph"/>
        <w:widowControl w:val="0"/>
        <w:ind w:left="0"/>
        <w:contextualSpacing w:val="0"/>
        <w:jc w:val="both"/>
        <w:rPr>
          <w:rFonts w:ascii="Calibri" w:hAnsi="Calibri" w:cs="Arial"/>
          <w:sz w:val="22"/>
          <w:szCs w:val="22"/>
        </w:rPr>
      </w:pPr>
    </w:p>
    <w:p w:rsidR="00210285" w:rsidRDefault="00210285" w:rsidP="00B64D8E">
      <w:pPr>
        <w:pStyle w:val="ListParagraph"/>
        <w:widowControl w:val="0"/>
        <w:ind w:left="0"/>
        <w:contextualSpacing w:val="0"/>
        <w:rPr>
          <w:rFonts w:ascii="Calibri" w:hAnsi="Calibri" w:cs="Arial"/>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Platební podmínky a fakturace</w:t>
      </w:r>
    </w:p>
    <w:p w:rsidR="00DF2194" w:rsidRPr="00E62D89" w:rsidRDefault="00DF2194" w:rsidP="00B64D8E">
      <w:pPr>
        <w:pStyle w:val="Zkladntext"/>
        <w:keepNext/>
        <w:ind w:left="720"/>
        <w:outlineLvl w:val="0"/>
        <w:rPr>
          <w:rFonts w:ascii="Calibri" w:hAnsi="Calibri"/>
          <w:b/>
          <w:snapToGrid w:val="0"/>
          <w:color w:val="auto"/>
        </w:rPr>
      </w:pPr>
    </w:p>
    <w:p w:rsidR="00E70024"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Zálohy na platby nejsou sjednány a kupující je neposkytuje.</w:t>
      </w:r>
    </w:p>
    <w:p w:rsidR="00210285" w:rsidRPr="00E62D89" w:rsidRDefault="00210285" w:rsidP="00B40AB8">
      <w:pPr>
        <w:widowControl w:val="0"/>
        <w:suppressAutoHyphens w:val="0"/>
        <w:jc w:val="both"/>
        <w:rPr>
          <w:rFonts w:ascii="Calibri" w:hAnsi="Calibri"/>
          <w:iCs/>
          <w:sz w:val="22"/>
          <w:szCs w:val="22"/>
        </w:rPr>
      </w:pPr>
    </w:p>
    <w:p w:rsidR="00E70024"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 xml:space="preserve">Kupní cena bude kupujícím uhrazena prodávajícímu na základě jednoho daňového dokladu (dále jen „faktura“) vystaveného prodávajícím po řádném a úplném splnění této smlouvy. Přílohou faktury musí být kupujícím </w:t>
      </w:r>
      <w:r>
        <w:rPr>
          <w:rFonts w:ascii="Calibri" w:hAnsi="Calibri"/>
          <w:iCs/>
          <w:sz w:val="22"/>
          <w:szCs w:val="22"/>
        </w:rPr>
        <w:t xml:space="preserve">písemně </w:t>
      </w:r>
      <w:r w:rsidRPr="00E62D89">
        <w:rPr>
          <w:rFonts w:ascii="Calibri" w:hAnsi="Calibri"/>
          <w:iCs/>
          <w:sz w:val="22"/>
          <w:szCs w:val="22"/>
        </w:rPr>
        <w:t>schválený předávací protokol, v němž potvrdí převzetí zboží</w:t>
      </w:r>
      <w:r w:rsidR="008E4C29">
        <w:rPr>
          <w:rFonts w:ascii="Calibri" w:hAnsi="Calibri"/>
          <w:iCs/>
          <w:sz w:val="22"/>
          <w:szCs w:val="22"/>
        </w:rPr>
        <w:t>,</w:t>
      </w:r>
      <w:r w:rsidRPr="00E62D89">
        <w:rPr>
          <w:rFonts w:ascii="Calibri" w:hAnsi="Calibri"/>
          <w:iCs/>
          <w:sz w:val="22"/>
          <w:szCs w:val="22"/>
        </w:rPr>
        <w:t xml:space="preserve"> k nimž se prodávající v této smlouvě zavázal, jinak bude faktura považována za neúplnou. </w:t>
      </w:r>
    </w:p>
    <w:p w:rsidR="00210285" w:rsidRDefault="00210285" w:rsidP="00B40AB8">
      <w:pPr>
        <w:widowControl w:val="0"/>
        <w:suppressAutoHyphens w:val="0"/>
        <w:jc w:val="both"/>
        <w:rPr>
          <w:rFonts w:ascii="Calibri" w:hAnsi="Calibri"/>
          <w:iCs/>
          <w:sz w:val="22"/>
          <w:szCs w:val="22"/>
        </w:rPr>
      </w:pPr>
    </w:p>
    <w:p w:rsidR="00E70024" w:rsidRPr="00B40AB8"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 xml:space="preserve">Splatnost faktury se sjednává </w:t>
      </w:r>
      <w:r w:rsidRPr="003240AC">
        <w:rPr>
          <w:rFonts w:ascii="Calibri" w:hAnsi="Calibri"/>
          <w:iCs/>
          <w:sz w:val="22"/>
          <w:szCs w:val="22"/>
        </w:rPr>
        <w:t xml:space="preserve">na </w:t>
      </w:r>
      <w:r w:rsidR="00B40AB8">
        <w:rPr>
          <w:rFonts w:ascii="Calibri" w:hAnsi="Calibri"/>
          <w:iCs/>
          <w:sz w:val="22"/>
          <w:szCs w:val="22"/>
        </w:rPr>
        <w:t>6</w:t>
      </w:r>
      <w:r w:rsidR="002A7B36">
        <w:rPr>
          <w:rFonts w:ascii="Calibri" w:hAnsi="Calibri"/>
          <w:iCs/>
          <w:sz w:val="22"/>
          <w:szCs w:val="22"/>
        </w:rPr>
        <w:t>0</w:t>
      </w:r>
      <w:r w:rsidRPr="00E62D89">
        <w:rPr>
          <w:rFonts w:ascii="Calibri" w:hAnsi="Calibri"/>
          <w:iCs/>
          <w:sz w:val="22"/>
          <w:szCs w:val="22"/>
        </w:rPr>
        <w:t xml:space="preserve"> dnů ode dne jejího písemného vyhotovení za předpokladu, že faktura bude doručena kupujícímu do tří pracovních dnů ode dn</w:t>
      </w:r>
      <w:r w:rsidR="008051EB">
        <w:rPr>
          <w:rFonts w:ascii="Calibri" w:hAnsi="Calibri"/>
          <w:iCs/>
          <w:sz w:val="22"/>
          <w:szCs w:val="22"/>
        </w:rPr>
        <w:t xml:space="preserve">e jejího písemného vyhotovení. </w:t>
      </w:r>
      <w:r w:rsidRPr="00E62D89">
        <w:rPr>
          <w:rFonts w:ascii="Calibri" w:hAnsi="Calibri"/>
          <w:iCs/>
          <w:sz w:val="22"/>
          <w:szCs w:val="22"/>
        </w:rPr>
        <w:t xml:space="preserve">Pokud bude faktura doručena kupujícímu později, prodlužuje se její splatnost </w:t>
      </w:r>
      <w:r w:rsidRPr="00B40AB8">
        <w:rPr>
          <w:rFonts w:ascii="Calibri" w:hAnsi="Calibri"/>
          <w:iCs/>
          <w:sz w:val="22"/>
          <w:szCs w:val="22"/>
        </w:rPr>
        <w:t>o počet dnů, o nějž doručení faktury kupujícímu přesáhlo dobu tří dnů.</w:t>
      </w:r>
    </w:p>
    <w:p w:rsidR="00210285" w:rsidRPr="00E62D89" w:rsidRDefault="00210285" w:rsidP="00B40AB8">
      <w:pPr>
        <w:widowControl w:val="0"/>
        <w:suppressAutoHyphens w:val="0"/>
        <w:jc w:val="both"/>
        <w:rPr>
          <w:rFonts w:ascii="Calibri" w:hAnsi="Calibri"/>
          <w:iCs/>
          <w:sz w:val="22"/>
          <w:szCs w:val="22"/>
        </w:rPr>
      </w:pPr>
    </w:p>
    <w:p w:rsidR="00583430"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 xml:space="preserve">Faktura bude mít náležitosti daňového dokladu ve smyslu </w:t>
      </w:r>
      <w:r>
        <w:rPr>
          <w:rFonts w:ascii="Calibri" w:hAnsi="Calibri"/>
          <w:iCs/>
          <w:sz w:val="22"/>
          <w:szCs w:val="22"/>
        </w:rPr>
        <w:t xml:space="preserve">ZDPH a splňovat i další obsahové </w:t>
      </w:r>
    </w:p>
    <w:p w:rsidR="00E70024" w:rsidRDefault="00E70024" w:rsidP="00B40AB8">
      <w:pPr>
        <w:widowControl w:val="0"/>
        <w:suppressAutoHyphens w:val="0"/>
        <w:ind w:left="397"/>
        <w:jc w:val="both"/>
        <w:rPr>
          <w:rFonts w:ascii="Calibri" w:hAnsi="Calibri"/>
          <w:iCs/>
          <w:sz w:val="22"/>
          <w:szCs w:val="22"/>
        </w:rPr>
      </w:pPr>
      <w:r>
        <w:rPr>
          <w:rFonts w:ascii="Calibri" w:hAnsi="Calibri"/>
          <w:iCs/>
          <w:sz w:val="22"/>
          <w:szCs w:val="22"/>
        </w:rPr>
        <w:t>a formální náležitosti dle platných právních předpisů.</w:t>
      </w:r>
    </w:p>
    <w:p w:rsidR="00210285" w:rsidRPr="00E62D89" w:rsidRDefault="00210285" w:rsidP="00B64D8E">
      <w:pPr>
        <w:widowControl w:val="0"/>
        <w:suppressAutoHyphens w:val="0"/>
        <w:rPr>
          <w:rFonts w:ascii="Calibri" w:hAnsi="Calibri"/>
          <w:iCs/>
          <w:sz w:val="22"/>
          <w:szCs w:val="22"/>
        </w:rPr>
      </w:pPr>
    </w:p>
    <w:p w:rsidR="00583430" w:rsidRDefault="00E70024" w:rsidP="00B64D8E">
      <w:pPr>
        <w:widowControl w:val="0"/>
        <w:numPr>
          <w:ilvl w:val="1"/>
          <w:numId w:val="14"/>
        </w:numPr>
        <w:suppressAutoHyphens w:val="0"/>
        <w:ind w:left="397" w:hanging="397"/>
        <w:rPr>
          <w:rFonts w:ascii="Calibri" w:hAnsi="Calibri"/>
          <w:iCs/>
          <w:sz w:val="22"/>
          <w:szCs w:val="22"/>
        </w:rPr>
      </w:pPr>
      <w:r w:rsidRPr="00E62D89">
        <w:rPr>
          <w:rFonts w:ascii="Calibri" w:hAnsi="Calibri"/>
          <w:iCs/>
          <w:sz w:val="22"/>
          <w:szCs w:val="22"/>
        </w:rPr>
        <w:lastRenderedPageBreak/>
        <w:t xml:space="preserve">Kupující si vyhrazuje právo vrátit fakturu prodávajícímu bez úhrady, jestliže nebude mít sjednané nebo zákonem stanovené náležitosti, nebo její součástí nebude výše uvedená příloha. </w:t>
      </w:r>
    </w:p>
    <w:p w:rsidR="00E70024" w:rsidRDefault="00E70024" w:rsidP="00B40AB8">
      <w:pPr>
        <w:widowControl w:val="0"/>
        <w:suppressAutoHyphens w:val="0"/>
        <w:ind w:left="397"/>
        <w:jc w:val="both"/>
        <w:rPr>
          <w:rFonts w:ascii="Calibri" w:hAnsi="Calibri"/>
          <w:iCs/>
          <w:sz w:val="22"/>
          <w:szCs w:val="22"/>
        </w:rPr>
      </w:pPr>
      <w:r w:rsidRPr="00E62D89">
        <w:rPr>
          <w:rFonts w:ascii="Calibri" w:hAnsi="Calibri"/>
          <w:iCs/>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a opravené faktury kupujícímu.</w:t>
      </w:r>
    </w:p>
    <w:p w:rsidR="00210285" w:rsidRPr="00E62D89" w:rsidRDefault="00210285" w:rsidP="00B64D8E">
      <w:pPr>
        <w:widowControl w:val="0"/>
        <w:suppressAutoHyphens w:val="0"/>
        <w:rPr>
          <w:rFonts w:ascii="Calibri" w:hAnsi="Calibri"/>
          <w:iCs/>
          <w:sz w:val="22"/>
          <w:szCs w:val="22"/>
        </w:rPr>
      </w:pPr>
    </w:p>
    <w:p w:rsidR="00E70024"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V případě, že zboží bude vykazovat vadu či více vad anebo nesplní-li prodávající povinnost uvedenou v čl. VII</w:t>
      </w:r>
      <w:r>
        <w:rPr>
          <w:rFonts w:ascii="Calibri" w:hAnsi="Calibri"/>
          <w:iCs/>
          <w:sz w:val="22"/>
          <w:szCs w:val="22"/>
        </w:rPr>
        <w:t>.</w:t>
      </w:r>
      <w:r w:rsidRPr="00E62D89">
        <w:rPr>
          <w:rFonts w:ascii="Calibri" w:hAnsi="Calibri"/>
          <w:iCs/>
          <w:sz w:val="22"/>
          <w:szCs w:val="22"/>
        </w:rPr>
        <w:t xml:space="preserve"> bodu 2 této smlouvy, není kupující do doby, než prodávající vadu či vady odstraní či do doby, než prodávající splní povinnost uvedenou v čl. VII</w:t>
      </w:r>
      <w:r>
        <w:rPr>
          <w:rFonts w:ascii="Calibri" w:hAnsi="Calibri"/>
          <w:iCs/>
          <w:sz w:val="22"/>
          <w:szCs w:val="22"/>
        </w:rPr>
        <w:t>.</w:t>
      </w:r>
      <w:r w:rsidRPr="00E62D89">
        <w:rPr>
          <w:rFonts w:ascii="Calibri" w:hAnsi="Calibri"/>
          <w:iCs/>
          <w:sz w:val="22"/>
          <w:szCs w:val="22"/>
        </w:rPr>
        <w:t xml:space="preserve"> bodu 2 </w:t>
      </w:r>
      <w:proofErr w:type="gramStart"/>
      <w:r w:rsidRPr="00E62D89">
        <w:rPr>
          <w:rFonts w:ascii="Calibri" w:hAnsi="Calibri"/>
          <w:iCs/>
          <w:sz w:val="22"/>
          <w:szCs w:val="22"/>
        </w:rPr>
        <w:t>této</w:t>
      </w:r>
      <w:proofErr w:type="gramEnd"/>
      <w:r w:rsidRPr="00E62D89">
        <w:rPr>
          <w:rFonts w:ascii="Calibri" w:hAnsi="Calibri"/>
          <w:iCs/>
          <w:sz w:val="22"/>
          <w:szCs w:val="22"/>
        </w:rPr>
        <w:t xml:space="preserve"> smlouvy, povinen uhradit prodávajícímu kupní cenu a ohledně úhrady kupní ceny se v takových případech kupující neocitá v prodlení.</w:t>
      </w:r>
    </w:p>
    <w:p w:rsidR="00210285" w:rsidRPr="00E62D89" w:rsidRDefault="00210285" w:rsidP="00B64D8E">
      <w:pPr>
        <w:widowControl w:val="0"/>
        <w:suppressAutoHyphens w:val="0"/>
        <w:rPr>
          <w:rFonts w:ascii="Calibri" w:hAnsi="Calibri"/>
          <w:iCs/>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Předání a převzetí zboží</w:t>
      </w:r>
    </w:p>
    <w:p w:rsidR="00DF2194" w:rsidRPr="00E62D89" w:rsidRDefault="00DF2194" w:rsidP="00B64D8E">
      <w:pPr>
        <w:pStyle w:val="Zkladntext"/>
        <w:keepNext/>
        <w:ind w:left="720"/>
        <w:outlineLvl w:val="0"/>
        <w:rPr>
          <w:rFonts w:ascii="Calibri" w:hAnsi="Calibri"/>
          <w:b/>
          <w:snapToGrid w:val="0"/>
          <w:color w:val="auto"/>
        </w:rPr>
      </w:pPr>
    </w:p>
    <w:p w:rsidR="00E70024" w:rsidRDefault="00E70024" w:rsidP="00B40AB8">
      <w:pPr>
        <w:pStyle w:val="ListParagraph"/>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 xml:space="preserve">Zboží se považuje za dodané a závazek prodávajícího dodat zboží za splněný okamžikem </w:t>
      </w:r>
      <w:r>
        <w:rPr>
          <w:rFonts w:ascii="Calibri" w:hAnsi="Calibri" w:cs="Arial"/>
          <w:sz w:val="22"/>
          <w:szCs w:val="22"/>
        </w:rPr>
        <w:t xml:space="preserve">protokolárního </w:t>
      </w:r>
      <w:r w:rsidRPr="00E62D89">
        <w:rPr>
          <w:rFonts w:ascii="Calibri" w:hAnsi="Calibri" w:cs="Arial"/>
          <w:sz w:val="22"/>
          <w:szCs w:val="22"/>
        </w:rPr>
        <w:t xml:space="preserve">převzetí zboží kupujícím bez vad.  V případě, že kupující převezme zboží s vadami, je závazek prodávajícího splněn až okamžikem odstranění poslední vady, kterou zboží vykazovalo v době převzetí. </w:t>
      </w:r>
    </w:p>
    <w:p w:rsidR="00A21D38" w:rsidRDefault="00A21D38" w:rsidP="00B40AB8">
      <w:pPr>
        <w:pStyle w:val="ListParagraph"/>
        <w:widowControl w:val="0"/>
        <w:ind w:left="0"/>
        <w:contextualSpacing w:val="0"/>
        <w:jc w:val="both"/>
        <w:rPr>
          <w:rFonts w:ascii="Calibri" w:hAnsi="Calibri" w:cs="Arial"/>
          <w:sz w:val="22"/>
          <w:szCs w:val="22"/>
        </w:rPr>
      </w:pPr>
    </w:p>
    <w:p w:rsidR="00E70024" w:rsidRPr="00E62D89" w:rsidRDefault="00E70024" w:rsidP="00B40AB8">
      <w:pPr>
        <w:pStyle w:val="ListParagraph"/>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Prodávající je povinen spolu se zbožím předat kupujícímu zejména tyto doklady:</w:t>
      </w:r>
    </w:p>
    <w:p w:rsidR="00E70024" w:rsidRPr="00E62D89" w:rsidRDefault="00E70024" w:rsidP="00B40AB8">
      <w:pPr>
        <w:widowControl w:val="0"/>
        <w:numPr>
          <w:ilvl w:val="0"/>
          <w:numId w:val="13"/>
        </w:numPr>
        <w:tabs>
          <w:tab w:val="clear" w:pos="720"/>
        </w:tabs>
        <w:suppressAutoHyphens w:val="0"/>
        <w:ind w:left="794" w:hanging="397"/>
        <w:jc w:val="both"/>
        <w:rPr>
          <w:rFonts w:ascii="Calibri" w:hAnsi="Calibri" w:cs="Arial"/>
          <w:sz w:val="22"/>
          <w:szCs w:val="22"/>
        </w:rPr>
      </w:pPr>
      <w:r w:rsidRPr="00E62D89">
        <w:rPr>
          <w:rFonts w:ascii="Calibri" w:hAnsi="Calibri" w:cs="Arial"/>
          <w:sz w:val="22"/>
          <w:szCs w:val="22"/>
        </w:rPr>
        <w:t>veškeré dokumenty, jichž je třeba k nakládání se zbožím a k jeho řádnému užívání,</w:t>
      </w:r>
    </w:p>
    <w:p w:rsidR="00E70024" w:rsidRPr="00E62D89" w:rsidRDefault="00E70024" w:rsidP="00B40AB8">
      <w:pPr>
        <w:widowControl w:val="0"/>
        <w:numPr>
          <w:ilvl w:val="0"/>
          <w:numId w:val="13"/>
        </w:numPr>
        <w:tabs>
          <w:tab w:val="clear" w:pos="720"/>
        </w:tabs>
        <w:suppressAutoHyphens w:val="0"/>
        <w:ind w:left="794" w:hanging="397"/>
        <w:jc w:val="both"/>
        <w:rPr>
          <w:rFonts w:ascii="Calibri" w:hAnsi="Calibri" w:cs="Arial"/>
          <w:sz w:val="22"/>
          <w:szCs w:val="22"/>
        </w:rPr>
      </w:pPr>
      <w:r w:rsidRPr="00E62D89">
        <w:rPr>
          <w:rFonts w:ascii="Calibri" w:hAnsi="Calibri" w:cs="Arial"/>
          <w:sz w:val="22"/>
          <w:szCs w:val="22"/>
        </w:rPr>
        <w:t>veškerou technickou dokumentaci vztahující se ke zboží (např. návody k obsluze a údržbě v českém jazyce),</w:t>
      </w:r>
    </w:p>
    <w:p w:rsidR="00E70024" w:rsidRPr="00E62D89" w:rsidRDefault="00E70024" w:rsidP="00B40AB8">
      <w:pPr>
        <w:widowControl w:val="0"/>
        <w:numPr>
          <w:ilvl w:val="0"/>
          <w:numId w:val="13"/>
        </w:numPr>
        <w:tabs>
          <w:tab w:val="clear" w:pos="720"/>
        </w:tabs>
        <w:suppressAutoHyphens w:val="0"/>
        <w:ind w:left="794" w:hanging="397"/>
        <w:jc w:val="both"/>
        <w:rPr>
          <w:rFonts w:ascii="Calibri" w:hAnsi="Calibri" w:cs="Arial"/>
          <w:sz w:val="22"/>
          <w:szCs w:val="22"/>
        </w:rPr>
      </w:pPr>
      <w:r w:rsidRPr="00E62D89">
        <w:rPr>
          <w:rFonts w:ascii="Calibri" w:hAnsi="Calibri" w:cs="Arial"/>
          <w:sz w:val="22"/>
          <w:szCs w:val="22"/>
        </w:rPr>
        <w:t>veškeré doklady o provedení technických či jiných zkoušek,</w:t>
      </w:r>
    </w:p>
    <w:p w:rsidR="00E70024" w:rsidRPr="00E62D89" w:rsidRDefault="00E70024" w:rsidP="00B40AB8">
      <w:pPr>
        <w:widowControl w:val="0"/>
        <w:numPr>
          <w:ilvl w:val="0"/>
          <w:numId w:val="13"/>
        </w:numPr>
        <w:tabs>
          <w:tab w:val="clear" w:pos="720"/>
        </w:tabs>
        <w:suppressAutoHyphens w:val="0"/>
        <w:ind w:left="794" w:hanging="397"/>
        <w:jc w:val="both"/>
        <w:rPr>
          <w:rFonts w:ascii="Calibri" w:hAnsi="Calibri" w:cs="Arial"/>
          <w:sz w:val="22"/>
          <w:szCs w:val="22"/>
        </w:rPr>
      </w:pPr>
      <w:r w:rsidRPr="00E62D89">
        <w:rPr>
          <w:rFonts w:ascii="Calibri" w:hAnsi="Calibri" w:cs="Arial"/>
          <w:sz w:val="22"/>
          <w:szCs w:val="22"/>
          <w:lang w:eastAsia="en-US"/>
        </w:rPr>
        <w:t>ostatní doklady uvedené v této smlouvě.</w:t>
      </w:r>
    </w:p>
    <w:p w:rsidR="00E70024" w:rsidRDefault="00E70024" w:rsidP="00B40AB8">
      <w:pPr>
        <w:widowControl w:val="0"/>
        <w:overflowPunct w:val="0"/>
        <w:ind w:left="397"/>
        <w:jc w:val="both"/>
        <w:textAlignment w:val="baseline"/>
        <w:rPr>
          <w:rFonts w:ascii="Calibri" w:hAnsi="Calibri"/>
          <w:sz w:val="22"/>
          <w:szCs w:val="22"/>
        </w:rPr>
      </w:pPr>
      <w:r w:rsidRPr="00E62D89">
        <w:rPr>
          <w:rFonts w:ascii="Calibri" w:hAnsi="Calibri"/>
          <w:sz w:val="22"/>
          <w:szCs w:val="22"/>
        </w:rPr>
        <w:t xml:space="preserve">Prodávající odpovídá za správnost a úplnost předané dokumentace, jakož i za to, že neobsahuje žádné nepřesnosti, chyby nebo opomenutí. </w:t>
      </w:r>
    </w:p>
    <w:p w:rsidR="00210285" w:rsidRPr="00E62D89" w:rsidRDefault="00210285" w:rsidP="00B40AB8">
      <w:pPr>
        <w:widowControl w:val="0"/>
        <w:overflowPunct w:val="0"/>
        <w:ind w:left="397"/>
        <w:jc w:val="both"/>
        <w:textAlignment w:val="baseline"/>
        <w:rPr>
          <w:rFonts w:ascii="Calibri" w:hAnsi="Calibri"/>
          <w:sz w:val="22"/>
          <w:szCs w:val="22"/>
        </w:rPr>
      </w:pPr>
    </w:p>
    <w:p w:rsidR="00E70024" w:rsidRDefault="00E70024" w:rsidP="00B40AB8">
      <w:pPr>
        <w:pStyle w:val="ListParagraph"/>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 xml:space="preserve">Zboží bude prodávajícím předáno a kupujícím převzato na základě shodných prohlášení stran v předávacím protokolu, který bude obsahovat specifikaci zboží, místo a datum jeho předání. Součástí předávacího protokolu bude rovněž údaj o splnění ostatních částí předmětu této smlouvy prodávajícím včetně řádného zaškolení pracovníků kupujícího. </w:t>
      </w:r>
    </w:p>
    <w:p w:rsidR="00210285" w:rsidRPr="00E62D89" w:rsidRDefault="00210285" w:rsidP="00B40AB8">
      <w:pPr>
        <w:pStyle w:val="ListParagraph"/>
        <w:widowControl w:val="0"/>
        <w:ind w:left="0"/>
        <w:contextualSpacing w:val="0"/>
        <w:jc w:val="both"/>
        <w:rPr>
          <w:rFonts w:ascii="Calibri" w:hAnsi="Calibri" w:cs="Arial"/>
          <w:sz w:val="22"/>
          <w:szCs w:val="22"/>
        </w:rPr>
      </w:pPr>
    </w:p>
    <w:p w:rsidR="00E70024" w:rsidRDefault="00E70024" w:rsidP="00B40AB8">
      <w:pPr>
        <w:pStyle w:val="ListParagraph"/>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 xml:space="preserve">V případě zjištění vad zboží při jeho předání a převzetí, bude předávací protokol obsahovat i lhůty k jejich odstranění, na kterých se kupující a prodávající dohodli. Nedojde-li mezi oběma stranami k dohodě o termínu odstranění vad zboží, pak platí, že všechny vady musí být odstraněny nejpozději do </w:t>
      </w:r>
      <w:r w:rsidRPr="003240AC">
        <w:rPr>
          <w:rFonts w:ascii="Calibri" w:hAnsi="Calibri" w:cs="Arial"/>
          <w:sz w:val="22"/>
          <w:szCs w:val="22"/>
        </w:rPr>
        <w:t>10 dnů ode dne předání a převzetí zboží. Po odstranění poslední vady bude o této skutečnosti se</w:t>
      </w:r>
      <w:r w:rsidRPr="00E62D89">
        <w:rPr>
          <w:rFonts w:ascii="Calibri" w:hAnsi="Calibri" w:cs="Arial"/>
          <w:sz w:val="22"/>
          <w:szCs w:val="22"/>
        </w:rPr>
        <w:t>psán smluvními stranami protokol a tímto okamžikem bude zboží považováno za převzaté bez jakýchkoliv vad.</w:t>
      </w:r>
    </w:p>
    <w:p w:rsidR="00210285" w:rsidRPr="00E62D89" w:rsidRDefault="00210285" w:rsidP="00B40AB8">
      <w:pPr>
        <w:pStyle w:val="ListParagraph"/>
        <w:widowControl w:val="0"/>
        <w:ind w:left="0"/>
        <w:contextualSpacing w:val="0"/>
        <w:jc w:val="both"/>
        <w:rPr>
          <w:rFonts w:ascii="Calibri" w:hAnsi="Calibri" w:cs="Arial"/>
          <w:sz w:val="22"/>
          <w:szCs w:val="22"/>
        </w:rPr>
      </w:pPr>
    </w:p>
    <w:p w:rsidR="00E70024" w:rsidRDefault="00E70024" w:rsidP="00B40AB8">
      <w:pPr>
        <w:pStyle w:val="ListParagraph"/>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Kupující není povinen převzít zboží v případě, že vykazuje jakékoliv vady. V případě, že kupující odmítne zboží převzít, sepíší obě strany zápis, v němž uvedou svá stanoviska a jejich odůvodnění a dohodnou náhradní termín předání.</w:t>
      </w:r>
    </w:p>
    <w:p w:rsidR="00210285" w:rsidRPr="00E62D89" w:rsidRDefault="00210285" w:rsidP="00B64D8E">
      <w:pPr>
        <w:pStyle w:val="ListParagraph"/>
        <w:widowControl w:val="0"/>
        <w:ind w:left="0"/>
        <w:contextualSpacing w:val="0"/>
        <w:rPr>
          <w:rFonts w:ascii="Calibri" w:hAnsi="Calibri" w:cs="Arial"/>
          <w:sz w:val="22"/>
          <w:szCs w:val="22"/>
        </w:rPr>
      </w:pPr>
    </w:p>
    <w:p w:rsidR="00210285" w:rsidRDefault="00210285" w:rsidP="00B64D8E">
      <w:pPr>
        <w:pStyle w:val="ListParagraph"/>
        <w:widowControl w:val="0"/>
        <w:ind w:left="0"/>
        <w:contextualSpacing w:val="0"/>
        <w:rPr>
          <w:rFonts w:ascii="Calibri" w:hAnsi="Calibri" w:cs="Arial"/>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324EA8">
        <w:rPr>
          <w:rFonts w:ascii="Calibri" w:hAnsi="Calibri"/>
          <w:b/>
          <w:snapToGrid w:val="0"/>
          <w:color w:val="auto"/>
        </w:rPr>
        <w:t xml:space="preserve"> Odpovědnost za vady, záruka za jakost, reklamace</w:t>
      </w:r>
    </w:p>
    <w:p w:rsidR="00DF2194" w:rsidRPr="00324EA8" w:rsidRDefault="00DF2194" w:rsidP="00B64D8E">
      <w:pPr>
        <w:pStyle w:val="Zkladntext"/>
        <w:keepNext/>
        <w:ind w:left="720"/>
        <w:outlineLvl w:val="0"/>
        <w:rPr>
          <w:rFonts w:ascii="Calibri" w:hAnsi="Calibri"/>
          <w:b/>
          <w:snapToGrid w:val="0"/>
          <w:color w:val="auto"/>
        </w:rPr>
      </w:pPr>
    </w:p>
    <w:p w:rsidR="00583430" w:rsidRDefault="00E70024" w:rsidP="00B40AB8">
      <w:pPr>
        <w:pStyle w:val="ListParagraph"/>
        <w:widowControl w:val="0"/>
        <w:numPr>
          <w:ilvl w:val="0"/>
          <w:numId w:val="20"/>
        </w:numPr>
        <w:tabs>
          <w:tab w:val="left" w:pos="426"/>
        </w:tabs>
        <w:ind w:left="426" w:hanging="426"/>
        <w:contextualSpacing w:val="0"/>
        <w:jc w:val="both"/>
        <w:rPr>
          <w:rFonts w:ascii="Calibri" w:hAnsi="Calibri"/>
          <w:snapToGrid w:val="0"/>
          <w:sz w:val="22"/>
          <w:szCs w:val="22"/>
        </w:rPr>
      </w:pPr>
      <w:r w:rsidRPr="00B455F2">
        <w:rPr>
          <w:rFonts w:ascii="Calibri" w:hAnsi="Calibri"/>
          <w:sz w:val="22"/>
          <w:szCs w:val="22"/>
        </w:rPr>
        <w:t>Prodávající</w:t>
      </w:r>
      <w:r w:rsidRPr="00911C47">
        <w:rPr>
          <w:rFonts w:ascii="Calibri" w:hAnsi="Calibri"/>
          <w:snapToGrid w:val="0"/>
          <w:sz w:val="22"/>
          <w:szCs w:val="22"/>
        </w:rPr>
        <w:t xml:space="preserve"> odpovídá za vady zjevné, skryté i právní, které má zboží v době jeho předání kupujícímu</w:t>
      </w:r>
      <w:r>
        <w:rPr>
          <w:rFonts w:ascii="Calibri" w:hAnsi="Calibri"/>
          <w:snapToGrid w:val="0"/>
          <w:sz w:val="22"/>
          <w:szCs w:val="22"/>
        </w:rPr>
        <w:t>,</w:t>
      </w:r>
      <w:r w:rsidRPr="009951BE">
        <w:t xml:space="preserve"> </w:t>
      </w:r>
      <w:r w:rsidRPr="009951BE">
        <w:rPr>
          <w:rFonts w:ascii="Calibri" w:hAnsi="Calibri"/>
          <w:snapToGrid w:val="0"/>
          <w:sz w:val="22"/>
          <w:szCs w:val="22"/>
        </w:rPr>
        <w:t>byť se projeví až později.</w:t>
      </w:r>
      <w:r w:rsidRPr="00911C47">
        <w:rPr>
          <w:rFonts w:ascii="Calibri" w:hAnsi="Calibri"/>
          <w:snapToGrid w:val="0"/>
          <w:sz w:val="22"/>
          <w:szCs w:val="22"/>
        </w:rPr>
        <w:t xml:space="preserve"> Vadou se rozumí odchylka od množství, technické specifikace, </w:t>
      </w:r>
      <w:r>
        <w:rPr>
          <w:rFonts w:ascii="Calibri" w:hAnsi="Calibri"/>
          <w:snapToGrid w:val="0"/>
          <w:sz w:val="22"/>
          <w:szCs w:val="22"/>
        </w:rPr>
        <w:t xml:space="preserve">jakosti a provedení </w:t>
      </w:r>
      <w:r w:rsidRPr="00911C47">
        <w:rPr>
          <w:rFonts w:ascii="Calibri" w:hAnsi="Calibri"/>
          <w:snapToGrid w:val="0"/>
          <w:sz w:val="22"/>
          <w:szCs w:val="22"/>
        </w:rPr>
        <w:t xml:space="preserve">stanovených zadávacími podmínkami ve shora uvedeném </w:t>
      </w:r>
      <w:r w:rsidRPr="002A7B36">
        <w:rPr>
          <w:rFonts w:ascii="Calibri" w:hAnsi="Calibri"/>
          <w:snapToGrid w:val="0"/>
          <w:sz w:val="22"/>
          <w:szCs w:val="22"/>
        </w:rPr>
        <w:t xml:space="preserve">zadávacím řízení, touto smlouvou, příslušnými obecně závaznými právními předpisy České </w:t>
      </w:r>
      <w:r w:rsidRPr="002A7B36">
        <w:rPr>
          <w:rFonts w:ascii="Calibri" w:hAnsi="Calibri"/>
          <w:snapToGrid w:val="0"/>
          <w:sz w:val="22"/>
          <w:szCs w:val="22"/>
        </w:rPr>
        <w:lastRenderedPageBreak/>
        <w:t xml:space="preserve">republiky či Evropské unie nebo českými technickými normami nebo z nich vyplývajících. Není-li jakost nebo provedení jimi stanovena, ani z nich nevyplývá, je vadou odchylka od jakosti </w:t>
      </w:r>
    </w:p>
    <w:p w:rsidR="00E70024" w:rsidRDefault="00E70024" w:rsidP="00B40AB8">
      <w:pPr>
        <w:pStyle w:val="ListParagraph"/>
        <w:widowControl w:val="0"/>
        <w:tabs>
          <w:tab w:val="left" w:pos="426"/>
        </w:tabs>
        <w:ind w:left="426"/>
        <w:contextualSpacing w:val="0"/>
        <w:jc w:val="both"/>
        <w:rPr>
          <w:rFonts w:ascii="Calibri" w:hAnsi="Calibri"/>
          <w:snapToGrid w:val="0"/>
          <w:sz w:val="22"/>
          <w:szCs w:val="22"/>
        </w:rPr>
      </w:pPr>
      <w:r w:rsidRPr="002A7B36">
        <w:rPr>
          <w:rFonts w:ascii="Calibri" w:hAnsi="Calibri"/>
          <w:snapToGrid w:val="0"/>
          <w:sz w:val="22"/>
          <w:szCs w:val="22"/>
        </w:rPr>
        <w:t xml:space="preserve">a provedení vhodných pro účel patrný z této smlouvy; jinak pro účel obvyklý. Za vadu se považují i vady v dokladech nutných pro řádné užívání předmětu koupě. </w:t>
      </w:r>
    </w:p>
    <w:p w:rsidR="00210285" w:rsidRPr="002A7B36" w:rsidRDefault="00210285" w:rsidP="00B40AB8">
      <w:pPr>
        <w:pStyle w:val="ListParagraph"/>
        <w:widowControl w:val="0"/>
        <w:tabs>
          <w:tab w:val="left" w:pos="426"/>
        </w:tabs>
        <w:ind w:left="0"/>
        <w:contextualSpacing w:val="0"/>
        <w:jc w:val="both"/>
        <w:rPr>
          <w:rFonts w:ascii="Calibri" w:hAnsi="Calibri"/>
          <w:snapToGrid w:val="0"/>
          <w:sz w:val="22"/>
          <w:szCs w:val="22"/>
        </w:rPr>
      </w:pPr>
    </w:p>
    <w:p w:rsidR="002A7B36" w:rsidRDefault="00E70024" w:rsidP="00B40AB8">
      <w:pPr>
        <w:pStyle w:val="ListParagraph"/>
        <w:widowControl w:val="0"/>
        <w:numPr>
          <w:ilvl w:val="0"/>
          <w:numId w:val="20"/>
        </w:numPr>
        <w:ind w:left="426" w:hanging="426"/>
        <w:contextualSpacing w:val="0"/>
        <w:jc w:val="both"/>
        <w:rPr>
          <w:rFonts w:ascii="Calibri" w:hAnsi="Calibri"/>
          <w:snapToGrid w:val="0"/>
          <w:sz w:val="22"/>
          <w:szCs w:val="22"/>
        </w:rPr>
      </w:pPr>
      <w:r w:rsidRPr="002A7B36">
        <w:rPr>
          <w:rFonts w:ascii="Calibri" w:hAnsi="Calibri"/>
          <w:snapToGrid w:val="0"/>
          <w:sz w:val="22"/>
          <w:szCs w:val="22"/>
        </w:rPr>
        <w:t>Prodávající poskytuje kupujícímu záruku za jakost zboží spočívající v tom, že zboží, jakož i jeho veškeré části, budou po záruční dobu způsobilé pro použití ke sjednaným, jinak obvyklým účelům a zachovají si sjednané, jinak obvyklé vlastnosti.</w:t>
      </w:r>
    </w:p>
    <w:p w:rsidR="00210285" w:rsidRPr="002A7B36" w:rsidRDefault="00210285" w:rsidP="00B40AB8">
      <w:pPr>
        <w:pStyle w:val="ListParagraph"/>
        <w:widowControl w:val="0"/>
        <w:ind w:left="0"/>
        <w:contextualSpacing w:val="0"/>
        <w:jc w:val="both"/>
        <w:rPr>
          <w:rFonts w:ascii="Calibri" w:hAnsi="Calibri"/>
          <w:snapToGrid w:val="0"/>
          <w:sz w:val="22"/>
          <w:szCs w:val="22"/>
        </w:rPr>
      </w:pPr>
    </w:p>
    <w:p w:rsidR="007D2B63" w:rsidRPr="002B633C" w:rsidRDefault="002A7B36" w:rsidP="00B40AB8">
      <w:pPr>
        <w:pStyle w:val="ListParagraph"/>
        <w:widowControl w:val="0"/>
        <w:numPr>
          <w:ilvl w:val="0"/>
          <w:numId w:val="20"/>
        </w:numPr>
        <w:ind w:left="426" w:hanging="426"/>
        <w:contextualSpacing w:val="0"/>
        <w:jc w:val="both"/>
        <w:rPr>
          <w:rFonts w:ascii="Calibri" w:hAnsi="Calibri"/>
          <w:snapToGrid w:val="0"/>
          <w:sz w:val="22"/>
          <w:szCs w:val="22"/>
        </w:rPr>
      </w:pPr>
      <w:r w:rsidRPr="002B633C">
        <w:rPr>
          <w:rFonts w:ascii="Calibri" w:hAnsi="Calibri"/>
          <w:sz w:val="22"/>
          <w:szCs w:val="22"/>
        </w:rPr>
        <w:t>Záruční lhůta je stanovena na dobu</w:t>
      </w:r>
      <w:r w:rsidR="00D20E12" w:rsidRPr="002B633C">
        <w:rPr>
          <w:rFonts w:ascii="Calibri" w:hAnsi="Calibri"/>
          <w:sz w:val="22"/>
          <w:szCs w:val="22"/>
        </w:rPr>
        <w:t xml:space="preserve"> minimálně</w:t>
      </w:r>
      <w:r w:rsidRPr="002B633C">
        <w:rPr>
          <w:rFonts w:ascii="Calibri" w:hAnsi="Calibri"/>
          <w:sz w:val="22"/>
          <w:szCs w:val="22"/>
        </w:rPr>
        <w:t xml:space="preserve"> 24 </w:t>
      </w:r>
      <w:r w:rsidR="002B633C">
        <w:rPr>
          <w:rFonts w:ascii="Calibri" w:hAnsi="Calibri"/>
          <w:sz w:val="22"/>
          <w:szCs w:val="22"/>
        </w:rPr>
        <w:t>měsíců.</w:t>
      </w:r>
    </w:p>
    <w:p w:rsidR="002B633C" w:rsidRDefault="002B633C" w:rsidP="00B40AB8">
      <w:pPr>
        <w:pStyle w:val="Odstavecseseznamem"/>
        <w:jc w:val="both"/>
        <w:rPr>
          <w:rFonts w:ascii="Calibri" w:hAnsi="Calibri"/>
          <w:snapToGrid w:val="0"/>
          <w:sz w:val="22"/>
          <w:szCs w:val="22"/>
        </w:rPr>
      </w:pPr>
    </w:p>
    <w:p w:rsidR="00E70024" w:rsidRDefault="00E70024" w:rsidP="00B40AB8">
      <w:pPr>
        <w:pStyle w:val="ListParagraph"/>
        <w:widowControl w:val="0"/>
        <w:numPr>
          <w:ilvl w:val="0"/>
          <w:numId w:val="20"/>
        </w:numPr>
        <w:ind w:left="426" w:hanging="426"/>
        <w:contextualSpacing w:val="0"/>
        <w:jc w:val="both"/>
        <w:rPr>
          <w:rFonts w:ascii="Calibri" w:hAnsi="Calibri"/>
          <w:snapToGrid w:val="0"/>
          <w:sz w:val="22"/>
          <w:szCs w:val="22"/>
        </w:rPr>
      </w:pPr>
      <w:r w:rsidRPr="002A7B36">
        <w:rPr>
          <w:rFonts w:ascii="Calibri" w:hAnsi="Calibri"/>
          <w:snapToGrid w:val="0"/>
          <w:sz w:val="22"/>
          <w:szCs w:val="22"/>
        </w:rPr>
        <w:t>Záruční doba počíná běžet dnem protokolárního předání a převzetí zboží. V případě, že kupující převezme zboží s vadami, uvedená záruční doba se prodlouží o dobu od převzetí zboží s vadami do odstranění poslední vady zjištěné při pře</w:t>
      </w:r>
      <w:r w:rsidRPr="00B455F2">
        <w:rPr>
          <w:rFonts w:ascii="Calibri" w:hAnsi="Calibri"/>
          <w:snapToGrid w:val="0"/>
          <w:sz w:val="22"/>
          <w:szCs w:val="22"/>
        </w:rPr>
        <w:t>dání a převzetí zboží.</w:t>
      </w:r>
    </w:p>
    <w:p w:rsidR="00210285" w:rsidRDefault="00210285" w:rsidP="00B40AB8">
      <w:pPr>
        <w:pStyle w:val="ListParagraph"/>
        <w:widowControl w:val="0"/>
        <w:ind w:left="0"/>
        <w:contextualSpacing w:val="0"/>
        <w:jc w:val="both"/>
        <w:rPr>
          <w:rFonts w:ascii="Calibri" w:hAnsi="Calibri"/>
          <w:snapToGrid w:val="0"/>
          <w:sz w:val="22"/>
          <w:szCs w:val="22"/>
        </w:rPr>
      </w:pPr>
    </w:p>
    <w:p w:rsidR="00E70024" w:rsidRDefault="00E70024" w:rsidP="00B40AB8">
      <w:pPr>
        <w:pStyle w:val="ListParagraph"/>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 xml:space="preserve">Záruční doba neběží ode dne uplatnění vady, na niž se vztahuje záruka za jakost, do doby odstranění této vady. Na vyměněné díly </w:t>
      </w:r>
      <w:r w:rsidRPr="00B455F2">
        <w:rPr>
          <w:rFonts w:ascii="Calibri" w:hAnsi="Calibri"/>
          <w:snapToGrid w:val="0"/>
          <w:sz w:val="22"/>
          <w:szCs w:val="22"/>
          <w:lang w:val="en-US"/>
        </w:rPr>
        <w:t>(</w:t>
      </w:r>
      <w:proofErr w:type="spellStart"/>
      <w:r w:rsidRPr="00B455F2">
        <w:rPr>
          <w:rFonts w:ascii="Calibri" w:hAnsi="Calibri"/>
          <w:snapToGrid w:val="0"/>
          <w:sz w:val="22"/>
          <w:szCs w:val="22"/>
          <w:lang w:val="en-US"/>
        </w:rPr>
        <w:t>části</w:t>
      </w:r>
      <w:proofErr w:type="spellEnd"/>
      <w:r w:rsidR="006022BE">
        <w:rPr>
          <w:rFonts w:ascii="Calibri" w:hAnsi="Calibri"/>
          <w:snapToGrid w:val="0"/>
          <w:sz w:val="22"/>
          <w:szCs w:val="22"/>
          <w:lang w:val="en-US"/>
        </w:rPr>
        <w:t xml:space="preserve"> </w:t>
      </w:r>
      <w:proofErr w:type="spellStart"/>
      <w:r w:rsidRPr="00B455F2">
        <w:rPr>
          <w:rFonts w:ascii="Calibri" w:hAnsi="Calibri"/>
          <w:snapToGrid w:val="0"/>
          <w:sz w:val="22"/>
          <w:szCs w:val="22"/>
          <w:lang w:val="en-US"/>
        </w:rPr>
        <w:t>zboží</w:t>
      </w:r>
      <w:proofErr w:type="spellEnd"/>
      <w:r w:rsidRPr="00B455F2">
        <w:rPr>
          <w:rFonts w:ascii="Calibri" w:hAnsi="Calibri"/>
          <w:snapToGrid w:val="0"/>
          <w:sz w:val="22"/>
          <w:szCs w:val="22"/>
          <w:lang w:val="en-US"/>
        </w:rPr>
        <w:t>)</w:t>
      </w:r>
      <w:r w:rsidRPr="00B455F2">
        <w:rPr>
          <w:rFonts w:ascii="Calibri" w:hAnsi="Calibri"/>
          <w:snapToGrid w:val="0"/>
          <w:sz w:val="22"/>
          <w:szCs w:val="22"/>
        </w:rPr>
        <w:t xml:space="preserve"> se vztahuje nová záruční </w:t>
      </w:r>
      <w:r>
        <w:rPr>
          <w:rFonts w:ascii="Calibri" w:hAnsi="Calibri"/>
          <w:snapToGrid w:val="0"/>
          <w:sz w:val="22"/>
          <w:szCs w:val="22"/>
        </w:rPr>
        <w:t>doba</w:t>
      </w:r>
      <w:r w:rsidRPr="00B455F2">
        <w:rPr>
          <w:rFonts w:ascii="Calibri" w:hAnsi="Calibri"/>
          <w:snapToGrid w:val="0"/>
          <w:sz w:val="22"/>
          <w:szCs w:val="22"/>
        </w:rPr>
        <w:t xml:space="preserve"> v délce dle </w:t>
      </w:r>
      <w:r>
        <w:rPr>
          <w:rFonts w:ascii="Calibri" w:hAnsi="Calibri"/>
          <w:snapToGrid w:val="0"/>
          <w:sz w:val="22"/>
          <w:szCs w:val="22"/>
        </w:rPr>
        <w:t>bodu</w:t>
      </w:r>
      <w:r w:rsidRPr="00B455F2">
        <w:rPr>
          <w:rFonts w:ascii="Calibri" w:hAnsi="Calibri"/>
          <w:snapToGrid w:val="0"/>
          <w:sz w:val="22"/>
          <w:szCs w:val="22"/>
        </w:rPr>
        <w:t>. 3 tohoto článku smlouvy.</w:t>
      </w:r>
    </w:p>
    <w:p w:rsidR="00210285" w:rsidRDefault="00210285" w:rsidP="00B40AB8">
      <w:pPr>
        <w:pStyle w:val="ListParagraph"/>
        <w:widowControl w:val="0"/>
        <w:ind w:left="0"/>
        <w:contextualSpacing w:val="0"/>
        <w:jc w:val="both"/>
        <w:rPr>
          <w:rFonts w:ascii="Calibri" w:hAnsi="Calibri"/>
          <w:snapToGrid w:val="0"/>
          <w:sz w:val="22"/>
          <w:szCs w:val="22"/>
        </w:rPr>
      </w:pPr>
    </w:p>
    <w:p w:rsidR="00E70024" w:rsidRDefault="00E70024" w:rsidP="00B40AB8">
      <w:pPr>
        <w:pStyle w:val="ListParagraph"/>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 xml:space="preserve">Reklamaci lze uplatnit nejpozději do posledního dne záruční </w:t>
      </w:r>
      <w:r>
        <w:rPr>
          <w:rFonts w:ascii="Calibri" w:hAnsi="Calibri"/>
          <w:snapToGrid w:val="0"/>
          <w:sz w:val="22"/>
          <w:szCs w:val="22"/>
        </w:rPr>
        <w:t>doby</w:t>
      </w:r>
      <w:r w:rsidRPr="00B455F2">
        <w:rPr>
          <w:rFonts w:ascii="Calibri" w:hAnsi="Calibri"/>
          <w:snapToGrid w:val="0"/>
          <w:sz w:val="22"/>
          <w:szCs w:val="22"/>
        </w:rPr>
        <w:t xml:space="preserve">, přičemž i reklamace odeslaná kupujícím v poslední den záruční </w:t>
      </w:r>
      <w:r>
        <w:rPr>
          <w:rFonts w:ascii="Calibri" w:hAnsi="Calibri"/>
          <w:snapToGrid w:val="0"/>
          <w:sz w:val="22"/>
          <w:szCs w:val="22"/>
        </w:rPr>
        <w:t>doby</w:t>
      </w:r>
      <w:r w:rsidRPr="00B455F2">
        <w:rPr>
          <w:rFonts w:ascii="Calibri" w:hAnsi="Calibri"/>
          <w:snapToGrid w:val="0"/>
          <w:sz w:val="22"/>
          <w:szCs w:val="22"/>
        </w:rPr>
        <w:t xml:space="preserve"> se považuje za včas uplatněnou.</w:t>
      </w:r>
    </w:p>
    <w:p w:rsidR="00F80FE3" w:rsidRDefault="00F80FE3" w:rsidP="00B40AB8">
      <w:pPr>
        <w:pStyle w:val="ListParagraph"/>
        <w:widowControl w:val="0"/>
        <w:ind w:left="0"/>
        <w:contextualSpacing w:val="0"/>
        <w:jc w:val="both"/>
        <w:rPr>
          <w:rFonts w:ascii="Calibri" w:hAnsi="Calibri"/>
          <w:snapToGrid w:val="0"/>
          <w:sz w:val="22"/>
          <w:szCs w:val="22"/>
        </w:rPr>
      </w:pPr>
    </w:p>
    <w:p w:rsidR="008E4C29" w:rsidRDefault="00E70024" w:rsidP="00B40AB8">
      <w:pPr>
        <w:pStyle w:val="ListParagraph"/>
        <w:widowControl w:val="0"/>
        <w:numPr>
          <w:ilvl w:val="0"/>
          <w:numId w:val="20"/>
        </w:numPr>
        <w:ind w:left="426" w:hanging="426"/>
        <w:contextualSpacing w:val="0"/>
        <w:jc w:val="both"/>
        <w:rPr>
          <w:rFonts w:ascii="Calibri" w:hAnsi="Calibri"/>
          <w:snapToGrid w:val="0"/>
          <w:sz w:val="22"/>
          <w:szCs w:val="22"/>
        </w:rPr>
      </w:pPr>
      <w:r w:rsidRPr="00DD26E1">
        <w:rPr>
          <w:rFonts w:ascii="Calibri" w:hAnsi="Calibri"/>
          <w:snapToGrid w:val="0"/>
          <w:sz w:val="22"/>
          <w:szCs w:val="22"/>
        </w:rPr>
        <w:t xml:space="preserve">Lhůtu pro odstranění reklamovaných vad sjednají obě smluvní strany písemně podle povahy </w:t>
      </w:r>
    </w:p>
    <w:p w:rsidR="008E4C29" w:rsidRDefault="00E70024" w:rsidP="00B40AB8">
      <w:pPr>
        <w:pStyle w:val="ListParagraph"/>
        <w:widowControl w:val="0"/>
        <w:ind w:left="426"/>
        <w:contextualSpacing w:val="0"/>
        <w:jc w:val="both"/>
        <w:rPr>
          <w:rFonts w:ascii="Calibri" w:hAnsi="Calibri"/>
          <w:snapToGrid w:val="0"/>
          <w:sz w:val="22"/>
          <w:szCs w:val="22"/>
        </w:rPr>
      </w:pPr>
      <w:r w:rsidRPr="008E4C29">
        <w:rPr>
          <w:rFonts w:ascii="Calibri" w:hAnsi="Calibri"/>
          <w:snapToGrid w:val="0"/>
          <w:sz w:val="22"/>
          <w:szCs w:val="22"/>
        </w:rPr>
        <w:t xml:space="preserve">a rozsahu reklamované vady. Nedojde-li mezi oběma stranami k písemné dohodě o termínu odstranění reklamované vady, platí, že reklamovaná vada musí být odstraněna nejpozději </w:t>
      </w:r>
    </w:p>
    <w:p w:rsidR="00E70024" w:rsidRPr="008E4C29" w:rsidRDefault="00E70024" w:rsidP="00B40AB8">
      <w:pPr>
        <w:pStyle w:val="ListParagraph"/>
        <w:widowControl w:val="0"/>
        <w:ind w:left="426"/>
        <w:contextualSpacing w:val="0"/>
        <w:jc w:val="both"/>
        <w:rPr>
          <w:rFonts w:ascii="Calibri" w:hAnsi="Calibri"/>
          <w:snapToGrid w:val="0"/>
          <w:sz w:val="22"/>
          <w:szCs w:val="22"/>
        </w:rPr>
      </w:pPr>
      <w:r w:rsidRPr="008E4C29">
        <w:rPr>
          <w:rFonts w:ascii="Calibri" w:hAnsi="Calibri"/>
          <w:snapToGrid w:val="0"/>
          <w:sz w:val="22"/>
          <w:szCs w:val="22"/>
        </w:rPr>
        <w:t xml:space="preserve">do 15 dnů ode dne doručení reklamace prodávajícímu. </w:t>
      </w:r>
    </w:p>
    <w:p w:rsidR="00210285" w:rsidRPr="00DD26E1" w:rsidRDefault="00210285" w:rsidP="00B40AB8">
      <w:pPr>
        <w:pStyle w:val="ListParagraph"/>
        <w:widowControl w:val="0"/>
        <w:ind w:left="0"/>
        <w:contextualSpacing w:val="0"/>
        <w:jc w:val="both"/>
        <w:rPr>
          <w:rFonts w:ascii="Calibri" w:hAnsi="Calibri"/>
          <w:snapToGrid w:val="0"/>
          <w:sz w:val="22"/>
          <w:szCs w:val="22"/>
        </w:rPr>
      </w:pPr>
    </w:p>
    <w:p w:rsidR="00583430" w:rsidRDefault="00E70024" w:rsidP="00B40AB8">
      <w:pPr>
        <w:pStyle w:val="ListParagraph"/>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Prodávající je povinen zahájit odstraňování reklamované vady a t</w:t>
      </w:r>
      <w:r>
        <w:rPr>
          <w:rFonts w:ascii="Calibri" w:hAnsi="Calibri"/>
          <w:snapToGrid w:val="0"/>
          <w:sz w:val="22"/>
          <w:szCs w:val="22"/>
        </w:rPr>
        <w:t>u</w:t>
      </w:r>
      <w:r w:rsidRPr="00B455F2">
        <w:rPr>
          <w:rFonts w:ascii="Calibri" w:hAnsi="Calibri"/>
          <w:snapToGrid w:val="0"/>
          <w:sz w:val="22"/>
          <w:szCs w:val="22"/>
        </w:rPr>
        <w:t xml:space="preserve">to řádně odstranit, </w:t>
      </w:r>
    </w:p>
    <w:p w:rsidR="00E70024" w:rsidRDefault="00E70024" w:rsidP="00B40AB8">
      <w:pPr>
        <w:pStyle w:val="ListParagraph"/>
        <w:widowControl w:val="0"/>
        <w:ind w:left="426"/>
        <w:contextualSpacing w:val="0"/>
        <w:jc w:val="both"/>
        <w:rPr>
          <w:rFonts w:ascii="Calibri" w:hAnsi="Calibri"/>
          <w:snapToGrid w:val="0"/>
          <w:sz w:val="22"/>
          <w:szCs w:val="22"/>
        </w:rPr>
      </w:pPr>
      <w:r w:rsidRPr="00B455F2">
        <w:rPr>
          <w:rFonts w:ascii="Calibri" w:hAnsi="Calibri"/>
          <w:snapToGrid w:val="0"/>
          <w:sz w:val="22"/>
          <w:szCs w:val="22"/>
        </w:rPr>
        <w:t xml:space="preserve">a to i v případě, že reklamaci neuznává. Prodávající je povinen při záručních opravách používat vždy nové a originální náhradní díly. </w:t>
      </w:r>
    </w:p>
    <w:p w:rsidR="00210285" w:rsidRDefault="00210285" w:rsidP="00B40AB8">
      <w:pPr>
        <w:pStyle w:val="ListParagraph"/>
        <w:widowControl w:val="0"/>
        <w:ind w:left="0"/>
        <w:contextualSpacing w:val="0"/>
        <w:jc w:val="both"/>
        <w:rPr>
          <w:rFonts w:ascii="Calibri" w:hAnsi="Calibri"/>
          <w:snapToGrid w:val="0"/>
          <w:sz w:val="22"/>
          <w:szCs w:val="22"/>
        </w:rPr>
      </w:pPr>
    </w:p>
    <w:p w:rsidR="00583430" w:rsidRDefault="00E70024" w:rsidP="00B40AB8">
      <w:pPr>
        <w:pStyle w:val="ListParagraph"/>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Náklady na odstranění reklamované vady nese prodávající</w:t>
      </w:r>
      <w:r>
        <w:rPr>
          <w:rFonts w:ascii="Calibri" w:hAnsi="Calibri"/>
          <w:snapToGrid w:val="0"/>
          <w:sz w:val="22"/>
          <w:szCs w:val="22"/>
        </w:rPr>
        <w:t xml:space="preserve">, dokud se neprokáže, že </w:t>
      </w:r>
      <w:r w:rsidRPr="00B455F2">
        <w:rPr>
          <w:rFonts w:ascii="Calibri" w:hAnsi="Calibri"/>
          <w:snapToGrid w:val="0"/>
          <w:sz w:val="22"/>
          <w:szCs w:val="22"/>
        </w:rPr>
        <w:t xml:space="preserve">vada </w:t>
      </w:r>
      <w:r>
        <w:rPr>
          <w:rFonts w:ascii="Calibri" w:hAnsi="Calibri"/>
          <w:snapToGrid w:val="0"/>
          <w:sz w:val="22"/>
          <w:szCs w:val="22"/>
        </w:rPr>
        <w:t xml:space="preserve">byla </w:t>
      </w:r>
      <w:r w:rsidRPr="00B455F2">
        <w:rPr>
          <w:rFonts w:ascii="Calibri" w:hAnsi="Calibri"/>
          <w:snapToGrid w:val="0"/>
          <w:sz w:val="22"/>
          <w:szCs w:val="22"/>
        </w:rPr>
        <w:t>reklamo</w:t>
      </w:r>
      <w:r>
        <w:rPr>
          <w:rFonts w:ascii="Calibri" w:hAnsi="Calibri"/>
          <w:snapToGrid w:val="0"/>
          <w:sz w:val="22"/>
          <w:szCs w:val="22"/>
        </w:rPr>
        <w:t>vána ne</w:t>
      </w:r>
      <w:r w:rsidRPr="00B455F2">
        <w:rPr>
          <w:rFonts w:ascii="Calibri" w:hAnsi="Calibri"/>
          <w:snapToGrid w:val="0"/>
          <w:sz w:val="22"/>
          <w:szCs w:val="22"/>
        </w:rPr>
        <w:t xml:space="preserve">oprávněně. Prokáže-li se, že kupující reklamoval neoprávněně, je povinen uhradit prodávajícímu veškeré náklady prodávajícím účelně vynaložené v souvislosti </w:t>
      </w:r>
    </w:p>
    <w:p w:rsidR="00583430" w:rsidRDefault="00E70024" w:rsidP="00B40AB8">
      <w:pPr>
        <w:pStyle w:val="ListParagraph"/>
        <w:widowControl w:val="0"/>
        <w:ind w:left="426"/>
        <w:contextualSpacing w:val="0"/>
        <w:jc w:val="both"/>
        <w:rPr>
          <w:rFonts w:ascii="Calibri" w:hAnsi="Calibri"/>
          <w:snapToGrid w:val="0"/>
          <w:sz w:val="22"/>
          <w:szCs w:val="22"/>
        </w:rPr>
      </w:pPr>
      <w:r w:rsidRPr="00B455F2">
        <w:rPr>
          <w:rFonts w:ascii="Calibri" w:hAnsi="Calibri"/>
          <w:snapToGrid w:val="0"/>
          <w:sz w:val="22"/>
          <w:szCs w:val="22"/>
        </w:rPr>
        <w:t xml:space="preserve">s odstraněním neoprávněně reklamované vady. V případě sporu o prokázání oprávněnosti reklamace je rozhodující a pro obě dvě smluvní strany právně závazné stanovisko kupujícího, </w:t>
      </w:r>
    </w:p>
    <w:p w:rsidR="00E70024" w:rsidRDefault="00E70024" w:rsidP="00B40AB8">
      <w:pPr>
        <w:pStyle w:val="ListParagraph"/>
        <w:widowControl w:val="0"/>
        <w:ind w:left="426"/>
        <w:contextualSpacing w:val="0"/>
        <w:jc w:val="both"/>
        <w:rPr>
          <w:rFonts w:ascii="Calibri" w:hAnsi="Calibri"/>
          <w:snapToGrid w:val="0"/>
          <w:sz w:val="22"/>
          <w:szCs w:val="22"/>
        </w:rPr>
      </w:pPr>
      <w:r w:rsidRPr="00B455F2">
        <w:rPr>
          <w:rFonts w:ascii="Calibri" w:hAnsi="Calibri"/>
          <w:snapToGrid w:val="0"/>
          <w:sz w:val="22"/>
          <w:szCs w:val="22"/>
        </w:rPr>
        <w:t>a to až do vydání případného pravomocného soudního rozhodnutí, ze kterého by případně vyplýval jiný závěr.</w:t>
      </w:r>
    </w:p>
    <w:p w:rsidR="000F0D48" w:rsidRDefault="000F0D48" w:rsidP="00B40AB8">
      <w:pPr>
        <w:pStyle w:val="Odstavecseseznamem"/>
        <w:jc w:val="both"/>
        <w:rPr>
          <w:rFonts w:ascii="Calibri" w:hAnsi="Calibri"/>
          <w:snapToGrid w:val="0"/>
          <w:sz w:val="22"/>
          <w:szCs w:val="22"/>
        </w:rPr>
      </w:pPr>
    </w:p>
    <w:p w:rsidR="00E70024" w:rsidRDefault="00E70024" w:rsidP="00B40AB8">
      <w:pPr>
        <w:pStyle w:val="ListParagraph"/>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 xml:space="preserve">O odstranění reklamované vady sepíší smluvní strany protokol, ve kterém kupující potvrdí odstranění vady, nebo zdůvodní, proč údajné odstranění vady odmítá. </w:t>
      </w:r>
    </w:p>
    <w:p w:rsidR="00210285" w:rsidRDefault="00210285" w:rsidP="00B40AB8">
      <w:pPr>
        <w:pStyle w:val="ListParagraph"/>
        <w:widowControl w:val="0"/>
        <w:ind w:left="0"/>
        <w:contextualSpacing w:val="0"/>
        <w:jc w:val="both"/>
        <w:rPr>
          <w:rFonts w:ascii="Calibri" w:hAnsi="Calibri"/>
          <w:snapToGrid w:val="0"/>
          <w:sz w:val="22"/>
          <w:szCs w:val="22"/>
        </w:rPr>
      </w:pPr>
    </w:p>
    <w:p w:rsidR="00E70024" w:rsidRDefault="00E70024" w:rsidP="00B40AB8">
      <w:pPr>
        <w:pStyle w:val="ListParagraph"/>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 xml:space="preserve">V případě, že prodávající bude v prodlení s odstraněním reklamované vady, je kupující oprávněn odstranění vady provést sám nebo prostřednictvím třetí osoby na náklady prodávajícího. </w:t>
      </w:r>
      <w:r>
        <w:rPr>
          <w:rFonts w:ascii="Calibri" w:hAnsi="Calibri"/>
          <w:snapToGrid w:val="0"/>
          <w:sz w:val="22"/>
          <w:szCs w:val="22"/>
        </w:rPr>
        <w:t xml:space="preserve">Tím není dotčeno právo kupujícího požadovat po prodávajícím zaplacení smluvní pokuty ve smyslu čl. X. bod. 3 </w:t>
      </w:r>
      <w:proofErr w:type="gramStart"/>
      <w:r>
        <w:rPr>
          <w:rFonts w:ascii="Calibri" w:hAnsi="Calibri"/>
          <w:snapToGrid w:val="0"/>
          <w:sz w:val="22"/>
          <w:szCs w:val="22"/>
        </w:rPr>
        <w:t>této</w:t>
      </w:r>
      <w:proofErr w:type="gramEnd"/>
      <w:r>
        <w:rPr>
          <w:rFonts w:ascii="Calibri" w:hAnsi="Calibri"/>
          <w:snapToGrid w:val="0"/>
          <w:sz w:val="22"/>
          <w:szCs w:val="22"/>
        </w:rPr>
        <w:t xml:space="preserve"> smlouvy.</w:t>
      </w:r>
    </w:p>
    <w:p w:rsidR="00210285" w:rsidRDefault="00210285" w:rsidP="00B64D8E">
      <w:pPr>
        <w:pStyle w:val="ListParagraph"/>
        <w:widowControl w:val="0"/>
        <w:ind w:left="0"/>
        <w:contextualSpacing w:val="0"/>
        <w:rPr>
          <w:rFonts w:ascii="Calibri" w:hAnsi="Calibri"/>
          <w:snapToGrid w:val="0"/>
          <w:sz w:val="22"/>
          <w:szCs w:val="22"/>
        </w:rPr>
      </w:pPr>
    </w:p>
    <w:p w:rsidR="00DF2194" w:rsidRDefault="00DF2194" w:rsidP="00B64D8E">
      <w:pPr>
        <w:pStyle w:val="ListParagraph"/>
        <w:widowControl w:val="0"/>
        <w:ind w:left="0"/>
        <w:contextualSpacing w:val="0"/>
        <w:rPr>
          <w:rFonts w:ascii="Calibri" w:hAnsi="Calibri"/>
          <w:snapToGrid w:val="0"/>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C152FC">
        <w:rPr>
          <w:rFonts w:ascii="Calibri" w:hAnsi="Calibri"/>
          <w:b/>
          <w:snapToGrid w:val="0"/>
          <w:color w:val="auto"/>
        </w:rPr>
        <w:t>Smluvní pokuty</w:t>
      </w:r>
    </w:p>
    <w:p w:rsidR="00DF2194" w:rsidRPr="00C152FC" w:rsidRDefault="00DF2194" w:rsidP="00B64D8E">
      <w:pPr>
        <w:pStyle w:val="Zkladntext"/>
        <w:keepNext/>
        <w:ind w:left="720"/>
        <w:outlineLvl w:val="0"/>
        <w:rPr>
          <w:rFonts w:ascii="Calibri" w:hAnsi="Calibri"/>
          <w:b/>
          <w:snapToGrid w:val="0"/>
          <w:color w:val="auto"/>
        </w:rPr>
      </w:pPr>
    </w:p>
    <w:p w:rsidR="00E70024" w:rsidRDefault="00E70024" w:rsidP="00B40AB8">
      <w:pPr>
        <w:pStyle w:val="ListParagraph"/>
        <w:widowControl w:val="0"/>
        <w:numPr>
          <w:ilvl w:val="0"/>
          <w:numId w:val="19"/>
        </w:numPr>
        <w:ind w:left="397" w:hanging="397"/>
        <w:contextualSpacing w:val="0"/>
        <w:jc w:val="both"/>
        <w:rPr>
          <w:rFonts w:ascii="Calibri" w:hAnsi="Calibri"/>
          <w:sz w:val="22"/>
          <w:szCs w:val="22"/>
        </w:rPr>
      </w:pPr>
      <w:r w:rsidRPr="00C152FC">
        <w:rPr>
          <w:rFonts w:ascii="Calibri" w:hAnsi="Calibri"/>
          <w:sz w:val="22"/>
          <w:szCs w:val="22"/>
        </w:rPr>
        <w:t xml:space="preserve">Pokud bude prodávající v prodlení s dodáním zboží nebo poskytnutím všech ostatních dodávek, </w:t>
      </w:r>
      <w:r w:rsidRPr="00C152FC">
        <w:rPr>
          <w:rFonts w:ascii="Calibri" w:hAnsi="Calibri"/>
          <w:sz w:val="22"/>
          <w:szCs w:val="22"/>
        </w:rPr>
        <w:lastRenderedPageBreak/>
        <w:t xml:space="preserve">prací a služeb, které jsou součástí předmětu </w:t>
      </w:r>
      <w:r w:rsidR="00287E22">
        <w:rPr>
          <w:rFonts w:ascii="Calibri" w:hAnsi="Calibri"/>
          <w:sz w:val="22"/>
          <w:szCs w:val="22"/>
        </w:rPr>
        <w:t xml:space="preserve">daného dílčího </w:t>
      </w:r>
      <w:r w:rsidRPr="00C152FC">
        <w:rPr>
          <w:rFonts w:ascii="Calibri" w:hAnsi="Calibri"/>
          <w:sz w:val="22"/>
          <w:szCs w:val="22"/>
        </w:rPr>
        <w:t>plnění dle této smlouvy,</w:t>
      </w:r>
      <w:r w:rsidR="00813CC4">
        <w:rPr>
          <w:rFonts w:ascii="Calibri" w:hAnsi="Calibri"/>
          <w:sz w:val="22"/>
          <w:szCs w:val="22"/>
        </w:rPr>
        <w:t xml:space="preserve"> byť i v části,</w:t>
      </w:r>
      <w:r w:rsidRPr="00C152FC">
        <w:rPr>
          <w:rFonts w:ascii="Calibri" w:hAnsi="Calibri"/>
          <w:sz w:val="22"/>
          <w:szCs w:val="22"/>
        </w:rPr>
        <w:t xml:space="preserve"> je povinen zaplatit kupujícímu smluvní pokutu ve výši 0,</w:t>
      </w:r>
      <w:r w:rsidR="007D2B63">
        <w:rPr>
          <w:rFonts w:ascii="Calibri" w:hAnsi="Calibri"/>
          <w:sz w:val="22"/>
          <w:szCs w:val="22"/>
        </w:rPr>
        <w:t>2</w:t>
      </w:r>
      <w:r w:rsidRPr="00C152FC">
        <w:rPr>
          <w:rFonts w:ascii="Calibri" w:hAnsi="Calibri"/>
          <w:sz w:val="22"/>
          <w:szCs w:val="22"/>
        </w:rPr>
        <w:t xml:space="preserve"> % z</w:t>
      </w:r>
      <w:r w:rsidR="007D2B63">
        <w:rPr>
          <w:rFonts w:ascii="Calibri" w:hAnsi="Calibri"/>
          <w:sz w:val="22"/>
          <w:szCs w:val="22"/>
        </w:rPr>
        <w:t xml:space="preserve"> celkové </w:t>
      </w:r>
      <w:r w:rsidRPr="00C152FC">
        <w:rPr>
          <w:rFonts w:ascii="Calibri" w:hAnsi="Calibri"/>
          <w:sz w:val="22"/>
          <w:szCs w:val="22"/>
        </w:rPr>
        <w:t>kupní ceny bez DPH</w:t>
      </w:r>
      <w:r w:rsidR="007D2B63">
        <w:rPr>
          <w:rFonts w:ascii="Calibri" w:hAnsi="Calibri"/>
          <w:sz w:val="22"/>
          <w:szCs w:val="22"/>
        </w:rPr>
        <w:t xml:space="preserve"> uvedené v čl. </w:t>
      </w:r>
      <w:proofErr w:type="gramStart"/>
      <w:r w:rsidR="007D2B63">
        <w:rPr>
          <w:rFonts w:ascii="Calibri" w:hAnsi="Calibri"/>
          <w:sz w:val="22"/>
          <w:szCs w:val="22"/>
        </w:rPr>
        <w:t>5.1. této</w:t>
      </w:r>
      <w:proofErr w:type="gramEnd"/>
      <w:r w:rsidR="007D2B63">
        <w:rPr>
          <w:rFonts w:ascii="Calibri" w:hAnsi="Calibri"/>
          <w:sz w:val="22"/>
          <w:szCs w:val="22"/>
        </w:rPr>
        <w:t xml:space="preserve"> kupní smlouvy</w:t>
      </w:r>
      <w:r w:rsidRPr="00C152FC">
        <w:rPr>
          <w:rFonts w:ascii="Calibri" w:hAnsi="Calibri"/>
          <w:sz w:val="22"/>
          <w:szCs w:val="22"/>
        </w:rPr>
        <w:t xml:space="preserve"> za každý i započatý den prodlení.</w:t>
      </w:r>
    </w:p>
    <w:p w:rsidR="00210285" w:rsidRPr="00C152FC" w:rsidRDefault="00210285" w:rsidP="00B40AB8">
      <w:pPr>
        <w:pStyle w:val="ListParagraph"/>
        <w:widowControl w:val="0"/>
        <w:ind w:left="0"/>
        <w:contextualSpacing w:val="0"/>
        <w:jc w:val="both"/>
        <w:rPr>
          <w:rFonts w:ascii="Calibri" w:hAnsi="Calibri"/>
          <w:sz w:val="22"/>
          <w:szCs w:val="22"/>
        </w:rPr>
      </w:pPr>
    </w:p>
    <w:p w:rsidR="00E70024" w:rsidRDefault="00E70024" w:rsidP="00B40AB8">
      <w:pPr>
        <w:pStyle w:val="ListParagraph"/>
        <w:widowControl w:val="0"/>
        <w:numPr>
          <w:ilvl w:val="0"/>
          <w:numId w:val="19"/>
        </w:numPr>
        <w:ind w:left="397" w:hanging="397"/>
        <w:contextualSpacing w:val="0"/>
        <w:jc w:val="both"/>
        <w:rPr>
          <w:rFonts w:ascii="Calibri" w:hAnsi="Calibri"/>
          <w:sz w:val="22"/>
          <w:szCs w:val="22"/>
        </w:rPr>
      </w:pPr>
      <w:r w:rsidRPr="00C152FC">
        <w:rPr>
          <w:rFonts w:ascii="Calibri" w:hAnsi="Calibri"/>
          <w:sz w:val="22"/>
          <w:szCs w:val="22"/>
        </w:rPr>
        <w:t>Pokud prodávající neodstraní vady zboží uvedené v předávacím protokolu v dohodnutém termínu, zaplatí kupujícímu smluvní pokutu ve výši</w:t>
      </w:r>
      <w:r w:rsidR="00F80FE3">
        <w:rPr>
          <w:rFonts w:ascii="Calibri" w:hAnsi="Calibri"/>
          <w:sz w:val="22"/>
          <w:szCs w:val="22"/>
        </w:rPr>
        <w:t xml:space="preserve"> 1</w:t>
      </w:r>
      <w:r w:rsidRPr="00C152FC">
        <w:rPr>
          <w:rFonts w:ascii="Calibri" w:hAnsi="Calibri"/>
          <w:sz w:val="22"/>
          <w:szCs w:val="22"/>
        </w:rPr>
        <w:t xml:space="preserve">.000,- Kč za každou vadu, s </w:t>
      </w:r>
      <w:proofErr w:type="gramStart"/>
      <w:r w:rsidRPr="00C152FC">
        <w:rPr>
          <w:rFonts w:ascii="Calibri" w:hAnsi="Calibri"/>
          <w:sz w:val="22"/>
          <w:szCs w:val="22"/>
        </w:rPr>
        <w:t>jejíž</w:t>
      </w:r>
      <w:proofErr w:type="gramEnd"/>
      <w:r w:rsidRPr="00C152FC">
        <w:rPr>
          <w:rFonts w:ascii="Calibri" w:hAnsi="Calibri"/>
          <w:sz w:val="22"/>
          <w:szCs w:val="22"/>
        </w:rPr>
        <w:t xml:space="preserve"> odstraněním je v prodlení, a to za každý i započatý den prodlení.</w:t>
      </w:r>
    </w:p>
    <w:p w:rsidR="00210285" w:rsidRDefault="00210285" w:rsidP="00B40AB8">
      <w:pPr>
        <w:pStyle w:val="ListParagraph"/>
        <w:widowControl w:val="0"/>
        <w:ind w:left="0"/>
        <w:contextualSpacing w:val="0"/>
        <w:jc w:val="both"/>
        <w:rPr>
          <w:rFonts w:ascii="Calibri" w:hAnsi="Calibri"/>
          <w:sz w:val="22"/>
          <w:szCs w:val="22"/>
        </w:rPr>
      </w:pPr>
    </w:p>
    <w:p w:rsidR="00E70024" w:rsidRDefault="00E70024" w:rsidP="00B40AB8">
      <w:pPr>
        <w:pStyle w:val="ListParagraph"/>
        <w:widowControl w:val="0"/>
        <w:numPr>
          <w:ilvl w:val="0"/>
          <w:numId w:val="19"/>
        </w:numPr>
        <w:ind w:left="397" w:hanging="397"/>
        <w:contextualSpacing w:val="0"/>
        <w:jc w:val="both"/>
        <w:rPr>
          <w:rFonts w:ascii="Calibri" w:hAnsi="Calibri"/>
          <w:sz w:val="22"/>
          <w:szCs w:val="22"/>
        </w:rPr>
      </w:pPr>
      <w:r w:rsidRPr="00C152FC">
        <w:rPr>
          <w:rFonts w:ascii="Calibri" w:hAnsi="Calibri"/>
          <w:sz w:val="22"/>
          <w:szCs w:val="22"/>
        </w:rPr>
        <w:t xml:space="preserve">Pokud prodávající neodstraní reklamované záruční vady ve </w:t>
      </w:r>
      <w:r w:rsidR="007D2B63">
        <w:rPr>
          <w:rFonts w:ascii="Calibri" w:hAnsi="Calibri"/>
          <w:sz w:val="22"/>
          <w:szCs w:val="22"/>
        </w:rPr>
        <w:t>stanoveném</w:t>
      </w:r>
      <w:r w:rsidRPr="00C152FC">
        <w:rPr>
          <w:rFonts w:ascii="Calibri" w:hAnsi="Calibri"/>
          <w:sz w:val="22"/>
          <w:szCs w:val="22"/>
        </w:rPr>
        <w:t xml:space="preserve"> termín</w:t>
      </w:r>
      <w:r w:rsidR="007D2B63">
        <w:rPr>
          <w:rFonts w:ascii="Calibri" w:hAnsi="Calibri"/>
          <w:sz w:val="22"/>
          <w:szCs w:val="22"/>
        </w:rPr>
        <w:t>u</w:t>
      </w:r>
      <w:r w:rsidRPr="00C152FC">
        <w:rPr>
          <w:rFonts w:ascii="Calibri" w:hAnsi="Calibri"/>
          <w:sz w:val="22"/>
          <w:szCs w:val="22"/>
        </w:rPr>
        <w:t xml:space="preserve">, je povinen zaplatit kupujícímu smluvní pokutu ve výši </w:t>
      </w:r>
      <w:r w:rsidR="00F80FE3">
        <w:rPr>
          <w:rFonts w:ascii="Calibri" w:hAnsi="Calibri"/>
          <w:sz w:val="22"/>
          <w:szCs w:val="22"/>
        </w:rPr>
        <w:t>1</w:t>
      </w:r>
      <w:r w:rsidRPr="00C152FC">
        <w:rPr>
          <w:rFonts w:ascii="Calibri" w:hAnsi="Calibri"/>
          <w:sz w:val="22"/>
          <w:szCs w:val="22"/>
        </w:rPr>
        <w:t>.000,- Kč za každou reklamovanou vadu, s </w:t>
      </w:r>
      <w:proofErr w:type="gramStart"/>
      <w:r w:rsidRPr="00C152FC">
        <w:rPr>
          <w:rFonts w:ascii="Calibri" w:hAnsi="Calibri"/>
          <w:sz w:val="22"/>
          <w:szCs w:val="22"/>
        </w:rPr>
        <w:t>jejíž</w:t>
      </w:r>
      <w:proofErr w:type="gramEnd"/>
      <w:r w:rsidRPr="00C152FC">
        <w:rPr>
          <w:rFonts w:ascii="Calibri" w:hAnsi="Calibri"/>
          <w:sz w:val="22"/>
          <w:szCs w:val="22"/>
        </w:rPr>
        <w:t xml:space="preserve"> odstraněním je v prodlení, a to za každý i započatý den prodlení.</w:t>
      </w:r>
    </w:p>
    <w:p w:rsidR="00210285" w:rsidRPr="00C152FC" w:rsidRDefault="00210285" w:rsidP="00B40AB8">
      <w:pPr>
        <w:pStyle w:val="ListParagraph"/>
        <w:widowControl w:val="0"/>
        <w:ind w:left="0"/>
        <w:contextualSpacing w:val="0"/>
        <w:jc w:val="both"/>
        <w:rPr>
          <w:rFonts w:ascii="Calibri" w:hAnsi="Calibri"/>
          <w:sz w:val="22"/>
          <w:szCs w:val="22"/>
        </w:rPr>
      </w:pPr>
    </w:p>
    <w:p w:rsidR="00583430" w:rsidRDefault="00E70024" w:rsidP="00B40AB8">
      <w:pPr>
        <w:pStyle w:val="ListParagraph"/>
        <w:widowControl w:val="0"/>
        <w:numPr>
          <w:ilvl w:val="0"/>
          <w:numId w:val="19"/>
        </w:numPr>
        <w:ind w:left="397" w:hanging="397"/>
        <w:contextualSpacing w:val="0"/>
        <w:jc w:val="both"/>
        <w:rPr>
          <w:rFonts w:ascii="Calibri" w:hAnsi="Calibri"/>
          <w:sz w:val="22"/>
          <w:szCs w:val="22"/>
        </w:rPr>
      </w:pPr>
      <w:r w:rsidRPr="00287E22">
        <w:rPr>
          <w:rFonts w:ascii="Calibri" w:hAnsi="Calibri"/>
          <w:sz w:val="22"/>
          <w:szCs w:val="22"/>
        </w:rPr>
        <w:t>V případě prodlení s platbou oprávněně vystavené a splatné faktury za řádně dodané zboží uhradí kupující prodávajícímu smluvní úrok z prodlení ve výši 0,</w:t>
      </w:r>
      <w:r w:rsidR="00F80FE3">
        <w:rPr>
          <w:rFonts w:ascii="Calibri" w:hAnsi="Calibri"/>
          <w:sz w:val="22"/>
          <w:szCs w:val="22"/>
        </w:rPr>
        <w:t>01</w:t>
      </w:r>
      <w:r w:rsidRPr="00287E22">
        <w:rPr>
          <w:rFonts w:ascii="Calibri" w:hAnsi="Calibri"/>
          <w:sz w:val="22"/>
          <w:szCs w:val="22"/>
        </w:rPr>
        <w:t xml:space="preserve"> % z dlužné částky za každý </w:t>
      </w:r>
    </w:p>
    <w:p w:rsidR="00287E22" w:rsidRPr="00F80FE3" w:rsidRDefault="00E70024" w:rsidP="00B40AB8">
      <w:pPr>
        <w:pStyle w:val="ListParagraph"/>
        <w:widowControl w:val="0"/>
        <w:ind w:left="0" w:firstLine="397"/>
        <w:contextualSpacing w:val="0"/>
        <w:jc w:val="both"/>
        <w:rPr>
          <w:rFonts w:ascii="Calibri" w:hAnsi="Calibri"/>
          <w:sz w:val="22"/>
          <w:szCs w:val="22"/>
        </w:rPr>
      </w:pPr>
      <w:r w:rsidRPr="00287E22">
        <w:rPr>
          <w:rFonts w:ascii="Calibri" w:hAnsi="Calibri"/>
          <w:sz w:val="22"/>
          <w:szCs w:val="22"/>
        </w:rPr>
        <w:t>i započatý den prodlení.</w:t>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t xml:space="preserve">               </w:t>
      </w:r>
    </w:p>
    <w:p w:rsidR="00210285" w:rsidRPr="00287E22" w:rsidRDefault="00210285" w:rsidP="00B40AB8">
      <w:pPr>
        <w:suppressAutoHyphens w:val="0"/>
        <w:ind w:left="720"/>
        <w:jc w:val="both"/>
        <w:rPr>
          <w:rFonts w:ascii="Calibri" w:hAnsi="Calibri"/>
          <w:sz w:val="22"/>
          <w:szCs w:val="22"/>
        </w:rPr>
      </w:pPr>
    </w:p>
    <w:p w:rsidR="00E70024" w:rsidRDefault="00E70024" w:rsidP="00B40AB8">
      <w:pPr>
        <w:pStyle w:val="ListParagraph"/>
        <w:widowControl w:val="0"/>
        <w:numPr>
          <w:ilvl w:val="0"/>
          <w:numId w:val="19"/>
        </w:numPr>
        <w:ind w:left="397" w:hanging="397"/>
        <w:contextualSpacing w:val="0"/>
        <w:jc w:val="both"/>
        <w:rPr>
          <w:rFonts w:ascii="Calibri" w:hAnsi="Calibri"/>
          <w:sz w:val="22"/>
          <w:szCs w:val="22"/>
        </w:rPr>
      </w:pPr>
      <w:r w:rsidRPr="00C152FC">
        <w:rPr>
          <w:rFonts w:ascii="Calibri" w:hAnsi="Calibri"/>
          <w:sz w:val="22"/>
          <w:szCs w:val="22"/>
        </w:rPr>
        <w:t>Smluvní pokuty jsou splatné do 10 dnů od doručení výzvy k jejich zaplacení.</w:t>
      </w:r>
    </w:p>
    <w:p w:rsidR="00210285" w:rsidRPr="00C152FC" w:rsidRDefault="00210285" w:rsidP="00B40AB8">
      <w:pPr>
        <w:pStyle w:val="ListParagraph"/>
        <w:widowControl w:val="0"/>
        <w:ind w:left="0"/>
        <w:contextualSpacing w:val="0"/>
        <w:jc w:val="both"/>
        <w:rPr>
          <w:rFonts w:ascii="Calibri" w:hAnsi="Calibri"/>
          <w:sz w:val="22"/>
          <w:szCs w:val="22"/>
        </w:rPr>
      </w:pPr>
    </w:p>
    <w:p w:rsidR="00E70024" w:rsidRDefault="00E70024" w:rsidP="00B40AB8">
      <w:pPr>
        <w:pStyle w:val="ListParagraph"/>
        <w:widowControl w:val="0"/>
        <w:numPr>
          <w:ilvl w:val="0"/>
          <w:numId w:val="19"/>
        </w:numPr>
        <w:ind w:left="397" w:hanging="397"/>
        <w:contextualSpacing w:val="0"/>
        <w:jc w:val="both"/>
        <w:rPr>
          <w:rFonts w:ascii="Calibri" w:hAnsi="Calibri"/>
          <w:sz w:val="22"/>
          <w:szCs w:val="22"/>
        </w:rPr>
      </w:pPr>
      <w:r w:rsidRPr="00E62D89">
        <w:rPr>
          <w:rFonts w:ascii="Calibri" w:hAnsi="Calibri"/>
          <w:sz w:val="22"/>
          <w:szCs w:val="22"/>
        </w:rPr>
        <w:t>Povinnost zaplatit smluvní pokutu může vzniknout i opakovaně, jej</w:t>
      </w:r>
      <w:r>
        <w:rPr>
          <w:rFonts w:ascii="Calibri" w:hAnsi="Calibri"/>
          <w:sz w:val="22"/>
          <w:szCs w:val="22"/>
        </w:rPr>
        <w:t>ich</w:t>
      </w:r>
      <w:r w:rsidRPr="00E62D89">
        <w:rPr>
          <w:rFonts w:ascii="Calibri" w:hAnsi="Calibri"/>
          <w:sz w:val="22"/>
          <w:szCs w:val="22"/>
        </w:rPr>
        <w:t xml:space="preserve"> celková výše není omezena.</w:t>
      </w:r>
    </w:p>
    <w:p w:rsidR="00210285" w:rsidRDefault="00210285" w:rsidP="00B40AB8">
      <w:pPr>
        <w:pStyle w:val="ListParagraph"/>
        <w:widowControl w:val="0"/>
        <w:ind w:left="0"/>
        <w:contextualSpacing w:val="0"/>
        <w:jc w:val="both"/>
        <w:rPr>
          <w:rFonts w:ascii="Calibri" w:hAnsi="Calibri"/>
          <w:sz w:val="22"/>
          <w:szCs w:val="22"/>
        </w:rPr>
      </w:pPr>
    </w:p>
    <w:p w:rsidR="00E70024" w:rsidRPr="00210285" w:rsidRDefault="00F80FE3" w:rsidP="00B40AB8">
      <w:pPr>
        <w:pStyle w:val="ListParagraph"/>
        <w:widowControl w:val="0"/>
        <w:numPr>
          <w:ilvl w:val="0"/>
          <w:numId w:val="19"/>
        </w:numPr>
        <w:ind w:left="397" w:hanging="397"/>
        <w:contextualSpacing w:val="0"/>
        <w:jc w:val="both"/>
        <w:rPr>
          <w:rFonts w:ascii="Calibri" w:hAnsi="Calibri"/>
          <w:sz w:val="22"/>
          <w:szCs w:val="22"/>
        </w:rPr>
      </w:pPr>
      <w:r>
        <w:rPr>
          <w:rFonts w:ascii="Calibri" w:hAnsi="Calibri" w:cs="Tahoma"/>
          <w:sz w:val="22"/>
          <w:szCs w:val="22"/>
        </w:rPr>
        <w:t>Sjednání, případně z</w:t>
      </w:r>
      <w:r w:rsidR="00E70024" w:rsidRPr="00B455F2">
        <w:rPr>
          <w:rFonts w:ascii="Calibri" w:hAnsi="Calibri" w:cs="Tahoma"/>
          <w:sz w:val="22"/>
          <w:szCs w:val="22"/>
        </w:rPr>
        <w:t xml:space="preserve">aplacení smluvních pokut </w:t>
      </w:r>
      <w:r w:rsidR="00E70024">
        <w:rPr>
          <w:rFonts w:ascii="Calibri" w:hAnsi="Calibri" w:cs="Tahoma"/>
          <w:sz w:val="22"/>
          <w:szCs w:val="22"/>
        </w:rPr>
        <w:t xml:space="preserve">dle této smlouvy </w:t>
      </w:r>
      <w:r>
        <w:rPr>
          <w:rFonts w:ascii="Calibri" w:hAnsi="Calibri" w:cs="Tahoma"/>
          <w:sz w:val="22"/>
          <w:szCs w:val="22"/>
        </w:rPr>
        <w:t xml:space="preserve">se nedotýká </w:t>
      </w:r>
      <w:r w:rsidR="00E70024" w:rsidRPr="00B455F2">
        <w:rPr>
          <w:rFonts w:ascii="Calibri" w:hAnsi="Calibri" w:cs="Tahoma"/>
          <w:sz w:val="22"/>
          <w:szCs w:val="22"/>
        </w:rPr>
        <w:t>nárok</w:t>
      </w:r>
      <w:r>
        <w:rPr>
          <w:rFonts w:ascii="Calibri" w:hAnsi="Calibri" w:cs="Tahoma"/>
          <w:sz w:val="22"/>
          <w:szCs w:val="22"/>
        </w:rPr>
        <w:t>u</w:t>
      </w:r>
      <w:r w:rsidR="00E70024" w:rsidRPr="00B455F2">
        <w:rPr>
          <w:rFonts w:ascii="Calibri" w:hAnsi="Calibri" w:cs="Tahoma"/>
          <w:sz w:val="22"/>
          <w:szCs w:val="22"/>
        </w:rPr>
        <w:t xml:space="preserve"> na náhradu škody</w:t>
      </w:r>
      <w:r w:rsidR="00E70024" w:rsidRPr="00B455F2">
        <w:rPr>
          <w:rFonts w:ascii="Calibri" w:hAnsi="Calibri"/>
          <w:sz w:val="22"/>
          <w:szCs w:val="22"/>
        </w:rPr>
        <w:t xml:space="preserve"> </w:t>
      </w:r>
      <w:r w:rsidR="00E70024" w:rsidRPr="00B455F2">
        <w:rPr>
          <w:rFonts w:ascii="Calibri" w:hAnsi="Calibri" w:cs="Tahoma"/>
          <w:sz w:val="22"/>
          <w:szCs w:val="22"/>
        </w:rPr>
        <w:t xml:space="preserve">vzniklý z porušení povinnosti, ke kterému se smluvní pokuta vztahuje. </w:t>
      </w:r>
    </w:p>
    <w:p w:rsidR="00210285" w:rsidRDefault="00210285" w:rsidP="00B64D8E">
      <w:pPr>
        <w:pStyle w:val="ListParagraph"/>
        <w:widowControl w:val="0"/>
        <w:ind w:left="0"/>
        <w:contextualSpacing w:val="0"/>
        <w:rPr>
          <w:rFonts w:ascii="Calibri" w:hAnsi="Calibri"/>
          <w:sz w:val="22"/>
          <w:szCs w:val="22"/>
        </w:rPr>
      </w:pPr>
    </w:p>
    <w:p w:rsidR="00210285" w:rsidRPr="00B455F2" w:rsidRDefault="00210285" w:rsidP="00B64D8E">
      <w:pPr>
        <w:pStyle w:val="ListParagraph"/>
        <w:widowControl w:val="0"/>
        <w:ind w:left="0"/>
        <w:contextualSpacing w:val="0"/>
        <w:rPr>
          <w:rFonts w:ascii="Calibri" w:hAnsi="Calibri"/>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Odstoupení od smlouvy</w:t>
      </w:r>
    </w:p>
    <w:p w:rsidR="00DF2194" w:rsidRPr="00E62D89" w:rsidRDefault="00DF2194" w:rsidP="00B64D8E">
      <w:pPr>
        <w:pStyle w:val="Zkladntext"/>
        <w:keepNext/>
        <w:ind w:left="720"/>
        <w:outlineLvl w:val="0"/>
        <w:rPr>
          <w:rFonts w:ascii="Calibri" w:hAnsi="Calibri"/>
          <w:b/>
          <w:snapToGrid w:val="0"/>
          <w:color w:val="auto"/>
        </w:rPr>
      </w:pPr>
    </w:p>
    <w:p w:rsidR="00E70024" w:rsidRDefault="00E70024" w:rsidP="00B40AB8">
      <w:pPr>
        <w:widowControl w:val="0"/>
        <w:numPr>
          <w:ilvl w:val="1"/>
          <w:numId w:val="16"/>
        </w:numPr>
        <w:suppressAutoHyphens w:val="0"/>
        <w:ind w:left="397" w:hanging="397"/>
        <w:jc w:val="both"/>
        <w:rPr>
          <w:rFonts w:ascii="Calibri" w:hAnsi="Calibri"/>
          <w:snapToGrid w:val="0"/>
          <w:sz w:val="22"/>
          <w:szCs w:val="22"/>
        </w:rPr>
      </w:pPr>
      <w:r w:rsidRPr="00E62D89">
        <w:rPr>
          <w:rFonts w:ascii="Calibri" w:hAnsi="Calibri"/>
          <w:snapToGrid w:val="0"/>
          <w:sz w:val="22"/>
          <w:szCs w:val="22"/>
        </w:rPr>
        <w:t>Od této smlouvy může písemně odstoupit kterákoliv smluvní strana, pokud zjistí podstatné porušení této smlouvy druhou smluvní stranou.</w:t>
      </w:r>
    </w:p>
    <w:p w:rsidR="00210285" w:rsidRPr="00E62D89" w:rsidRDefault="00210285" w:rsidP="00B40AB8">
      <w:pPr>
        <w:widowControl w:val="0"/>
        <w:suppressAutoHyphens w:val="0"/>
        <w:jc w:val="both"/>
        <w:rPr>
          <w:rFonts w:ascii="Calibri" w:hAnsi="Calibri"/>
          <w:snapToGrid w:val="0"/>
          <w:sz w:val="22"/>
          <w:szCs w:val="22"/>
        </w:rPr>
      </w:pPr>
    </w:p>
    <w:p w:rsidR="00E70024" w:rsidRPr="00E62D89" w:rsidRDefault="00E70024" w:rsidP="00B40AB8">
      <w:pPr>
        <w:widowControl w:val="0"/>
        <w:numPr>
          <w:ilvl w:val="1"/>
          <w:numId w:val="16"/>
        </w:numPr>
        <w:suppressAutoHyphens w:val="0"/>
        <w:ind w:left="397" w:hanging="397"/>
        <w:jc w:val="both"/>
        <w:rPr>
          <w:rFonts w:ascii="Calibri" w:hAnsi="Calibri"/>
          <w:snapToGrid w:val="0"/>
          <w:sz w:val="22"/>
          <w:szCs w:val="22"/>
        </w:rPr>
      </w:pPr>
      <w:r w:rsidRPr="00E62D89">
        <w:rPr>
          <w:rFonts w:ascii="Calibri" w:hAnsi="Calibri"/>
          <w:snapToGrid w:val="0"/>
          <w:sz w:val="22"/>
          <w:szCs w:val="22"/>
        </w:rPr>
        <w:t>Podstatným porušením této smlouvy ze strany prodávajícího se mimo jiné rozumí:</w:t>
      </w:r>
    </w:p>
    <w:p w:rsidR="00E70024" w:rsidRDefault="00E70024" w:rsidP="00B40AB8">
      <w:pPr>
        <w:widowControl w:val="0"/>
        <w:numPr>
          <w:ilvl w:val="0"/>
          <w:numId w:val="15"/>
        </w:numPr>
        <w:tabs>
          <w:tab w:val="left" w:pos="794"/>
        </w:tabs>
        <w:suppressAutoHyphens w:val="0"/>
        <w:ind w:left="794" w:hanging="397"/>
        <w:jc w:val="both"/>
        <w:rPr>
          <w:rFonts w:ascii="Calibri" w:hAnsi="Calibri" w:cs="Arial"/>
          <w:sz w:val="22"/>
          <w:szCs w:val="22"/>
          <w:lang w:eastAsia="en-US"/>
        </w:rPr>
      </w:pPr>
      <w:r w:rsidRPr="00E62D89">
        <w:rPr>
          <w:rFonts w:ascii="Calibri" w:hAnsi="Calibri" w:cs="Arial"/>
          <w:sz w:val="22"/>
          <w:szCs w:val="22"/>
          <w:lang w:eastAsia="en-US"/>
        </w:rPr>
        <w:t xml:space="preserve">prodlení prodávajícího </w:t>
      </w:r>
      <w:r w:rsidRPr="00E62D89">
        <w:rPr>
          <w:rFonts w:ascii="Calibri" w:hAnsi="Calibri"/>
          <w:snapToGrid w:val="0"/>
          <w:sz w:val="22"/>
          <w:szCs w:val="22"/>
        </w:rPr>
        <w:t xml:space="preserve">s řádným </w:t>
      </w:r>
      <w:r w:rsidRPr="00E62D89">
        <w:rPr>
          <w:rFonts w:ascii="Calibri" w:hAnsi="Calibri" w:cs="Arial"/>
          <w:sz w:val="22"/>
          <w:szCs w:val="22"/>
        </w:rPr>
        <w:t>dodáním zboží nebo poskytnutím ostatních dodávek, prací a služeb, které jsou součástí předmětu plnění dle této smlouvy,</w:t>
      </w:r>
      <w:r w:rsidRPr="00E62D89">
        <w:rPr>
          <w:rFonts w:ascii="Calibri" w:hAnsi="Calibri" w:cs="Arial"/>
          <w:sz w:val="22"/>
          <w:szCs w:val="22"/>
          <w:lang w:eastAsia="en-US"/>
        </w:rPr>
        <w:t xml:space="preserve"> delší než 15 dnů,</w:t>
      </w:r>
    </w:p>
    <w:p w:rsidR="003A0158" w:rsidRPr="00D86679" w:rsidRDefault="003A0158" w:rsidP="00B40AB8">
      <w:pPr>
        <w:widowControl w:val="0"/>
        <w:numPr>
          <w:ilvl w:val="0"/>
          <w:numId w:val="15"/>
        </w:numPr>
        <w:tabs>
          <w:tab w:val="left" w:pos="794"/>
        </w:tabs>
        <w:suppressAutoHyphens w:val="0"/>
        <w:ind w:left="794" w:hanging="397"/>
        <w:jc w:val="both"/>
        <w:rPr>
          <w:rFonts w:ascii="Calibri" w:hAnsi="Calibri"/>
          <w:sz w:val="22"/>
        </w:rPr>
      </w:pPr>
      <w:r w:rsidRPr="00D86679">
        <w:rPr>
          <w:rFonts w:ascii="Calibri" w:hAnsi="Calibri"/>
          <w:sz w:val="22"/>
        </w:rPr>
        <w:t>na straně Prodávajícího, jestliže Zboží nebude mít vlastnosti deklarované Prodávajícím v této Smlouvě,</w:t>
      </w:r>
    </w:p>
    <w:p w:rsidR="003A0158" w:rsidRPr="00D86679" w:rsidRDefault="003A0158" w:rsidP="00B40AB8">
      <w:pPr>
        <w:widowControl w:val="0"/>
        <w:numPr>
          <w:ilvl w:val="0"/>
          <w:numId w:val="15"/>
        </w:numPr>
        <w:tabs>
          <w:tab w:val="left" w:pos="794"/>
        </w:tabs>
        <w:suppressAutoHyphens w:val="0"/>
        <w:ind w:left="794" w:hanging="397"/>
        <w:jc w:val="both"/>
        <w:rPr>
          <w:rFonts w:ascii="Calibri" w:hAnsi="Calibri"/>
          <w:sz w:val="22"/>
        </w:rPr>
      </w:pPr>
      <w:r w:rsidRPr="00D86679">
        <w:rPr>
          <w:rFonts w:ascii="Calibri" w:hAnsi="Calibri"/>
          <w:sz w:val="22"/>
        </w:rPr>
        <w:t>pokud má Zboží vady, které jej činí neupotřebitelným nebo nemá vlastnosti, které si Kupující vymínil nebo o kterých ho Prodávající ujistil</w:t>
      </w:r>
    </w:p>
    <w:p w:rsidR="00E70024" w:rsidRPr="00D86679" w:rsidRDefault="00E70024" w:rsidP="00B40AB8">
      <w:pPr>
        <w:widowControl w:val="0"/>
        <w:numPr>
          <w:ilvl w:val="0"/>
          <w:numId w:val="15"/>
        </w:numPr>
        <w:tabs>
          <w:tab w:val="left" w:pos="794"/>
        </w:tabs>
        <w:suppressAutoHyphens w:val="0"/>
        <w:ind w:left="794" w:hanging="397"/>
        <w:jc w:val="both"/>
        <w:rPr>
          <w:rFonts w:ascii="Calibri" w:hAnsi="Calibri" w:cs="Arial"/>
          <w:sz w:val="20"/>
          <w:szCs w:val="22"/>
          <w:lang w:eastAsia="en-US"/>
        </w:rPr>
      </w:pPr>
      <w:r w:rsidRPr="00E62D89">
        <w:rPr>
          <w:rFonts w:ascii="Calibri" w:hAnsi="Calibri"/>
          <w:sz w:val="22"/>
        </w:rPr>
        <w:t>zjištění, že kupujícím reklamovaná vada je ne</w:t>
      </w:r>
      <w:r>
        <w:rPr>
          <w:rFonts w:ascii="Calibri" w:hAnsi="Calibri"/>
          <w:sz w:val="22"/>
        </w:rPr>
        <w:t>opravitelnou</w:t>
      </w:r>
      <w:r w:rsidRPr="00E62D89">
        <w:rPr>
          <w:rFonts w:ascii="Calibri" w:hAnsi="Calibri"/>
          <w:sz w:val="22"/>
        </w:rPr>
        <w:t xml:space="preserve"> vadou, pro kterou nelze </w:t>
      </w:r>
      <w:r w:rsidR="00287E22">
        <w:rPr>
          <w:rFonts w:ascii="Calibri" w:hAnsi="Calibri"/>
          <w:sz w:val="22"/>
        </w:rPr>
        <w:t>dílčí plnění předmětu zakázky</w:t>
      </w:r>
      <w:r w:rsidRPr="00E62D89">
        <w:rPr>
          <w:rFonts w:ascii="Calibri" w:hAnsi="Calibri"/>
          <w:sz w:val="22"/>
        </w:rPr>
        <w:t xml:space="preserve"> řádně užívat ve smyslu této smlouvy (v případě sporu nebo pochybností o neo</w:t>
      </w:r>
      <w:r>
        <w:rPr>
          <w:rFonts w:ascii="Calibri" w:hAnsi="Calibri"/>
          <w:sz w:val="22"/>
        </w:rPr>
        <w:t>pravi</w:t>
      </w:r>
      <w:r w:rsidRPr="00E62D89">
        <w:rPr>
          <w:rFonts w:ascii="Calibri" w:hAnsi="Calibri"/>
          <w:sz w:val="22"/>
        </w:rPr>
        <w:t xml:space="preserve">telnosti takové vady je rozhodující </w:t>
      </w:r>
      <w:r w:rsidRPr="00E62D89">
        <w:rPr>
          <w:rFonts w:ascii="Calibri" w:hAnsi="Calibri"/>
          <w:sz w:val="22"/>
          <w:szCs w:val="22"/>
        </w:rPr>
        <w:t xml:space="preserve">a pro obě dvě smluvní strany právně závazné </w:t>
      </w:r>
      <w:r w:rsidRPr="00E62D89">
        <w:rPr>
          <w:rFonts w:ascii="Calibri" w:hAnsi="Calibri"/>
          <w:sz w:val="22"/>
        </w:rPr>
        <w:t>stanovisko kupujícího, a to až do vydání případného pravomocného soudního rozhodnutí, ze kterého by případně vyplýval jiný závěr), nebo i skutečnost výs</w:t>
      </w:r>
      <w:r w:rsidR="00FC73B5">
        <w:rPr>
          <w:rFonts w:ascii="Calibri" w:hAnsi="Calibri"/>
          <w:sz w:val="22"/>
        </w:rPr>
        <w:t xml:space="preserve">kytu stejné reklamované vady </w:t>
      </w:r>
      <w:r w:rsidRPr="00E62D89">
        <w:rPr>
          <w:rFonts w:ascii="Calibri" w:hAnsi="Calibri"/>
          <w:sz w:val="22"/>
        </w:rPr>
        <w:t>aspoň 3x za 365 po sobě jdoucích dní</w:t>
      </w:r>
      <w:r w:rsidR="00D86679">
        <w:rPr>
          <w:rFonts w:ascii="Calibri" w:hAnsi="Calibri"/>
          <w:sz w:val="22"/>
        </w:rPr>
        <w:t>,</w:t>
      </w:r>
    </w:p>
    <w:p w:rsidR="00D86679" w:rsidRPr="00D86679" w:rsidRDefault="00D86679" w:rsidP="00B40AB8">
      <w:pPr>
        <w:widowControl w:val="0"/>
        <w:numPr>
          <w:ilvl w:val="0"/>
          <w:numId w:val="15"/>
        </w:numPr>
        <w:tabs>
          <w:tab w:val="left" w:pos="794"/>
        </w:tabs>
        <w:suppressAutoHyphens w:val="0"/>
        <w:ind w:left="794" w:hanging="397"/>
        <w:jc w:val="both"/>
        <w:rPr>
          <w:rFonts w:ascii="Calibri" w:hAnsi="Calibri"/>
          <w:sz w:val="22"/>
        </w:rPr>
      </w:pPr>
      <w:r w:rsidRPr="00D86679">
        <w:rPr>
          <w:rFonts w:ascii="Calibri" w:hAnsi="Calibri"/>
          <w:sz w:val="22"/>
        </w:rPr>
        <w:t>nedodržení smluvních ujednání o záruce za jakost a nezajištění nápravy ani po výzvě Kupujícího,</w:t>
      </w:r>
    </w:p>
    <w:p w:rsidR="00583430" w:rsidRDefault="00D86679" w:rsidP="00B40AB8">
      <w:pPr>
        <w:widowControl w:val="0"/>
        <w:numPr>
          <w:ilvl w:val="0"/>
          <w:numId w:val="15"/>
        </w:numPr>
        <w:tabs>
          <w:tab w:val="left" w:pos="794"/>
        </w:tabs>
        <w:suppressAutoHyphens w:val="0"/>
        <w:ind w:left="794" w:hanging="397"/>
        <w:jc w:val="both"/>
        <w:rPr>
          <w:rFonts w:ascii="Calibri" w:hAnsi="Calibri"/>
          <w:sz w:val="22"/>
        </w:rPr>
      </w:pPr>
      <w:r w:rsidRPr="00D86679">
        <w:rPr>
          <w:rFonts w:ascii="Calibri" w:hAnsi="Calibri"/>
          <w:sz w:val="22"/>
        </w:rPr>
        <w:t xml:space="preserve">na straně Prodávajícího, jestliže ve své nabídce v rámci veřejné zakázky, která předcházela uzavření této Smlouvy, uvedl informace nebo doklady, které neodpovídají skutečnosti </w:t>
      </w:r>
    </w:p>
    <w:p w:rsidR="00D86679" w:rsidRPr="00D86679" w:rsidRDefault="00D86679" w:rsidP="00B40AB8">
      <w:pPr>
        <w:widowControl w:val="0"/>
        <w:tabs>
          <w:tab w:val="left" w:pos="794"/>
        </w:tabs>
        <w:suppressAutoHyphens w:val="0"/>
        <w:ind w:left="794"/>
        <w:jc w:val="both"/>
        <w:rPr>
          <w:rFonts w:ascii="Calibri" w:hAnsi="Calibri"/>
          <w:sz w:val="22"/>
        </w:rPr>
      </w:pPr>
      <w:r w:rsidRPr="00D86679">
        <w:rPr>
          <w:rFonts w:ascii="Calibri" w:hAnsi="Calibri"/>
          <w:sz w:val="22"/>
        </w:rPr>
        <w:t>a měly nebo mohly mít vliv na výsledek zadávacího řízení.</w:t>
      </w:r>
    </w:p>
    <w:p w:rsidR="00210285" w:rsidRPr="0092509F" w:rsidRDefault="00210285" w:rsidP="00B40AB8">
      <w:pPr>
        <w:widowControl w:val="0"/>
        <w:tabs>
          <w:tab w:val="left" w:pos="794"/>
        </w:tabs>
        <w:suppressAutoHyphens w:val="0"/>
        <w:ind w:left="397"/>
        <w:jc w:val="both"/>
        <w:rPr>
          <w:rFonts w:ascii="Calibri" w:hAnsi="Calibri" w:cs="Arial"/>
          <w:sz w:val="20"/>
          <w:szCs w:val="22"/>
          <w:lang w:eastAsia="en-US"/>
        </w:rPr>
      </w:pPr>
    </w:p>
    <w:p w:rsidR="00D86679" w:rsidRDefault="00D86679" w:rsidP="00B40AB8">
      <w:pPr>
        <w:widowControl w:val="0"/>
        <w:numPr>
          <w:ilvl w:val="1"/>
          <w:numId w:val="16"/>
        </w:numPr>
        <w:suppressAutoHyphens w:val="0"/>
        <w:ind w:left="397" w:hanging="397"/>
        <w:jc w:val="both"/>
        <w:rPr>
          <w:rFonts w:ascii="Calibri" w:hAnsi="Calibri"/>
          <w:snapToGrid w:val="0"/>
          <w:sz w:val="22"/>
          <w:szCs w:val="22"/>
        </w:rPr>
      </w:pPr>
      <w:r>
        <w:rPr>
          <w:rFonts w:ascii="Calibri" w:hAnsi="Calibri"/>
          <w:snapToGrid w:val="0"/>
          <w:sz w:val="22"/>
          <w:szCs w:val="22"/>
        </w:rPr>
        <w:t xml:space="preserve">Výslovně se ujednává, že kupující je oprávněn od této smlouvy odstoupit v případě, že se vyskytnou problémy s financováním předmětu smlouvy /např. problémy s čerpáním dotace/. V tomto případě je kupující povinen uhradit ty dodávky, které mu již prodávající dodal do místa </w:t>
      </w:r>
      <w:r>
        <w:rPr>
          <w:rFonts w:ascii="Calibri" w:hAnsi="Calibri"/>
          <w:snapToGrid w:val="0"/>
          <w:sz w:val="22"/>
          <w:szCs w:val="22"/>
        </w:rPr>
        <w:lastRenderedPageBreak/>
        <w:t>plnění. Ujednává se, že prodávající nemá</w:t>
      </w:r>
      <w:r w:rsidR="00E06342">
        <w:rPr>
          <w:rFonts w:ascii="Calibri" w:hAnsi="Calibri"/>
          <w:snapToGrid w:val="0"/>
          <w:sz w:val="22"/>
          <w:szCs w:val="22"/>
        </w:rPr>
        <w:t xml:space="preserve"> právo</w:t>
      </w:r>
      <w:r>
        <w:rPr>
          <w:rFonts w:ascii="Calibri" w:hAnsi="Calibri"/>
          <w:snapToGrid w:val="0"/>
          <w:sz w:val="22"/>
          <w:szCs w:val="22"/>
        </w:rPr>
        <w:t xml:space="preserve"> v souvislosti s odstoupením od smlouvy z výše uvedeného důvodu uplatňovat vůči kupícímu jakékoli sankce</w:t>
      </w:r>
      <w:r w:rsidR="00D132B4">
        <w:rPr>
          <w:rFonts w:ascii="Calibri" w:hAnsi="Calibri"/>
          <w:snapToGrid w:val="0"/>
          <w:sz w:val="22"/>
          <w:szCs w:val="22"/>
        </w:rPr>
        <w:t>. P</w:t>
      </w:r>
      <w:r w:rsidR="00E06342">
        <w:rPr>
          <w:rFonts w:ascii="Calibri" w:hAnsi="Calibri"/>
          <w:snapToGrid w:val="0"/>
          <w:sz w:val="22"/>
          <w:szCs w:val="22"/>
        </w:rPr>
        <w:t>rodávající prohlašuje, že v tomto případě nebude vůči kupujícímu uplatňovat případný nárok na náhradu škody vzniklou v souvislosti s odstoupením od smlouvy.</w:t>
      </w:r>
    </w:p>
    <w:p w:rsidR="00DF2194" w:rsidRPr="00E62D89" w:rsidRDefault="00DF2194" w:rsidP="00B64D8E">
      <w:pPr>
        <w:widowControl w:val="0"/>
        <w:suppressAutoHyphens w:val="0"/>
        <w:ind w:left="397"/>
        <w:rPr>
          <w:rFonts w:ascii="Calibri" w:hAnsi="Calibri"/>
          <w:snapToGrid w:val="0"/>
          <w:sz w:val="22"/>
          <w:szCs w:val="22"/>
        </w:rPr>
      </w:pPr>
    </w:p>
    <w:p w:rsidR="00E70024" w:rsidRPr="0092509F" w:rsidRDefault="00E70024" w:rsidP="00B64D8E">
      <w:pPr>
        <w:widowControl w:val="0"/>
        <w:tabs>
          <w:tab w:val="left" w:pos="794"/>
        </w:tabs>
        <w:ind w:left="794"/>
        <w:rPr>
          <w:rFonts w:ascii="Calibri" w:hAnsi="Calibri" w:cs="Arial"/>
          <w:sz w:val="20"/>
          <w:szCs w:val="22"/>
          <w:lang w:eastAsia="en-US"/>
        </w:rPr>
      </w:pPr>
    </w:p>
    <w:p w:rsidR="00E70024" w:rsidRPr="00236091" w:rsidRDefault="00E70024" w:rsidP="00B64D8E">
      <w:pPr>
        <w:pStyle w:val="Zkladntext"/>
        <w:keepNext/>
        <w:numPr>
          <w:ilvl w:val="0"/>
          <w:numId w:val="9"/>
        </w:numPr>
        <w:outlineLvl w:val="0"/>
        <w:rPr>
          <w:rFonts w:ascii="Calibri" w:hAnsi="Calibri"/>
          <w:b/>
          <w:snapToGrid w:val="0"/>
          <w:color w:val="auto"/>
        </w:rPr>
      </w:pPr>
      <w:r w:rsidRPr="00236091">
        <w:rPr>
          <w:rFonts w:ascii="Calibri" w:hAnsi="Calibri"/>
          <w:b/>
          <w:snapToGrid w:val="0"/>
          <w:color w:val="auto"/>
        </w:rPr>
        <w:t>Ostatní a závěrečná ujednání</w:t>
      </w:r>
      <w:r w:rsidR="00A24CD3" w:rsidRPr="00236091">
        <w:rPr>
          <w:rFonts w:ascii="Calibri" w:hAnsi="Calibri"/>
          <w:b/>
          <w:snapToGrid w:val="0"/>
          <w:color w:val="auto"/>
        </w:rPr>
        <w:t xml:space="preserve"> </w:t>
      </w:r>
    </w:p>
    <w:p w:rsidR="00DF2194" w:rsidRPr="00E62D89" w:rsidRDefault="00DF2194" w:rsidP="00B64D8E">
      <w:pPr>
        <w:pStyle w:val="Zkladntext"/>
        <w:keepNext/>
        <w:ind w:left="360"/>
        <w:outlineLvl w:val="0"/>
        <w:rPr>
          <w:rFonts w:ascii="Calibri" w:hAnsi="Calibri"/>
          <w:b/>
          <w:snapToGrid w:val="0"/>
          <w:color w:val="auto"/>
        </w:rPr>
      </w:pPr>
    </w:p>
    <w:p w:rsidR="00583430"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 xml:space="preserve">Nastanou-li u některé ze stran okolnosti bránící řádnému plnění této smlouvy, je povinna to </w:t>
      </w:r>
    </w:p>
    <w:p w:rsidR="00E70024" w:rsidRDefault="00E70024" w:rsidP="00B40AB8">
      <w:pPr>
        <w:widowControl w:val="0"/>
        <w:suppressAutoHyphens w:val="0"/>
        <w:ind w:left="397"/>
        <w:jc w:val="both"/>
        <w:rPr>
          <w:rFonts w:ascii="Calibri" w:hAnsi="Calibri" w:cs="Arial"/>
          <w:sz w:val="22"/>
          <w:szCs w:val="22"/>
        </w:rPr>
      </w:pPr>
      <w:r w:rsidRPr="00E62D89">
        <w:rPr>
          <w:rFonts w:ascii="Calibri" w:hAnsi="Calibri" w:cs="Arial"/>
          <w:sz w:val="22"/>
          <w:szCs w:val="22"/>
        </w:rPr>
        <w:t>bez zbytečného odkladu oznámit druhé smluvní straně.</w:t>
      </w:r>
    </w:p>
    <w:p w:rsidR="00F80FE3" w:rsidRPr="00E62D89" w:rsidRDefault="00F80FE3" w:rsidP="00B40AB8">
      <w:pPr>
        <w:widowControl w:val="0"/>
        <w:suppressAutoHyphens w:val="0"/>
        <w:ind w:left="397"/>
        <w:jc w:val="both"/>
        <w:rPr>
          <w:rFonts w:ascii="Calibri" w:hAnsi="Calibri" w:cs="Arial"/>
          <w:sz w:val="22"/>
          <w:szCs w:val="22"/>
        </w:rPr>
      </w:pPr>
    </w:p>
    <w:p w:rsidR="00583430"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 xml:space="preserve">Kupující nabývá vlastnické právo ke zboží převzetím zboží. Nebezpečí škody na zboží přejde </w:t>
      </w:r>
    </w:p>
    <w:p w:rsidR="00583430" w:rsidRDefault="00E70024" w:rsidP="00B40AB8">
      <w:pPr>
        <w:widowControl w:val="0"/>
        <w:suppressAutoHyphens w:val="0"/>
        <w:ind w:left="397"/>
        <w:jc w:val="both"/>
        <w:rPr>
          <w:rFonts w:ascii="Calibri" w:hAnsi="Calibri" w:cs="Arial"/>
          <w:sz w:val="22"/>
          <w:szCs w:val="22"/>
        </w:rPr>
      </w:pPr>
      <w:r w:rsidRPr="00E62D89">
        <w:rPr>
          <w:rFonts w:ascii="Calibri" w:hAnsi="Calibri" w:cs="Arial"/>
          <w:sz w:val="22"/>
          <w:szCs w:val="22"/>
        </w:rPr>
        <w:t xml:space="preserve">na kupujícího převzetím zboží bez vad. Pokud kupující převezme zboží s vadami, přejde na něj nebezpečí škody až odstraněním poslední vady zjištěné při předání a převzetí zboží. Škodou </w:t>
      </w:r>
    </w:p>
    <w:p w:rsidR="00E70024" w:rsidRDefault="00E70024" w:rsidP="00B40AB8">
      <w:pPr>
        <w:widowControl w:val="0"/>
        <w:suppressAutoHyphens w:val="0"/>
        <w:ind w:left="397"/>
        <w:jc w:val="both"/>
        <w:rPr>
          <w:rFonts w:ascii="Calibri" w:hAnsi="Calibri" w:cs="Arial"/>
          <w:sz w:val="22"/>
          <w:szCs w:val="22"/>
        </w:rPr>
      </w:pPr>
      <w:r w:rsidRPr="00E62D89">
        <w:rPr>
          <w:rFonts w:ascii="Calibri" w:hAnsi="Calibri" w:cs="Arial"/>
          <w:sz w:val="22"/>
          <w:szCs w:val="22"/>
        </w:rPr>
        <w:t>na zboží je ztráta, zničení, poškození nebo znehodnocení věci bez ohledu na to, z jakých příčin k nim došlo.</w:t>
      </w:r>
    </w:p>
    <w:p w:rsidR="00210285" w:rsidRPr="00E62D89" w:rsidRDefault="00210285" w:rsidP="00B40AB8">
      <w:pPr>
        <w:widowControl w:val="0"/>
        <w:suppressAutoHyphens w:val="0"/>
        <w:jc w:val="both"/>
        <w:rPr>
          <w:rFonts w:ascii="Calibri" w:hAnsi="Calibri" w:cs="Arial"/>
          <w:sz w:val="22"/>
          <w:szCs w:val="22"/>
        </w:rPr>
      </w:pPr>
    </w:p>
    <w:p w:rsidR="00583430" w:rsidRDefault="00E70024" w:rsidP="00B40AB8">
      <w:pPr>
        <w:widowControl w:val="0"/>
        <w:numPr>
          <w:ilvl w:val="1"/>
          <w:numId w:val="18"/>
        </w:numPr>
        <w:suppressAutoHyphens w:val="0"/>
        <w:ind w:left="397" w:hanging="397"/>
        <w:jc w:val="both"/>
        <w:rPr>
          <w:rFonts w:ascii="Calibri" w:hAnsi="Calibri" w:cs="Calibri"/>
          <w:sz w:val="22"/>
          <w:szCs w:val="22"/>
        </w:rPr>
      </w:pPr>
      <w:r w:rsidRPr="005C3A14">
        <w:rPr>
          <w:rFonts w:ascii="Calibri" w:hAnsi="Calibri" w:cs="Calibri"/>
          <w:sz w:val="22"/>
          <w:szCs w:val="22"/>
        </w:rPr>
        <w:t xml:space="preserve">Podkladem pro uzavření této smlouvy je nabídka prodávajícího (dále jen „nabídka prodávajícího“), kterou v postavení uchazeče podal do </w:t>
      </w:r>
      <w:r w:rsidR="007D2B63" w:rsidRPr="005C3A14">
        <w:rPr>
          <w:rFonts w:ascii="Calibri" w:hAnsi="Calibri" w:cs="Calibri"/>
          <w:sz w:val="22"/>
          <w:szCs w:val="22"/>
        </w:rPr>
        <w:t>výběrového</w:t>
      </w:r>
      <w:r w:rsidRPr="005C3A14">
        <w:rPr>
          <w:rFonts w:ascii="Calibri" w:hAnsi="Calibri" w:cs="Calibri"/>
          <w:sz w:val="22"/>
          <w:szCs w:val="22"/>
        </w:rPr>
        <w:t xml:space="preserve"> řízení na </w:t>
      </w:r>
      <w:r w:rsidR="007D2B63" w:rsidRPr="005C3A14">
        <w:rPr>
          <w:rFonts w:ascii="Calibri" w:hAnsi="Calibri" w:cs="Calibri"/>
          <w:sz w:val="22"/>
          <w:szCs w:val="22"/>
        </w:rPr>
        <w:t>tuto zakázku</w:t>
      </w:r>
      <w:r w:rsidRPr="005C3A14">
        <w:rPr>
          <w:rFonts w:ascii="Calibri" w:hAnsi="Calibri" w:cs="Calibri"/>
          <w:sz w:val="22"/>
          <w:szCs w:val="22"/>
        </w:rPr>
        <w:t>. Podkladem pro uzavření této smlouvy</w:t>
      </w:r>
      <w:r w:rsidR="00BA484D" w:rsidRPr="005C3A14">
        <w:rPr>
          <w:rFonts w:ascii="Calibri" w:hAnsi="Calibri" w:cs="Calibri"/>
          <w:sz w:val="22"/>
          <w:szCs w:val="22"/>
        </w:rPr>
        <w:t xml:space="preserve"> a její nedílnou součásti</w:t>
      </w:r>
      <w:r w:rsidRPr="005C3A14">
        <w:rPr>
          <w:rFonts w:ascii="Calibri" w:hAnsi="Calibri" w:cs="Calibri"/>
          <w:sz w:val="22"/>
          <w:szCs w:val="22"/>
        </w:rPr>
        <w:t xml:space="preserve"> je rovněž zadávací dokumentace</w:t>
      </w:r>
    </w:p>
    <w:p w:rsidR="00E70024" w:rsidRPr="005C3A14" w:rsidRDefault="00E70024" w:rsidP="00B40AB8">
      <w:pPr>
        <w:widowControl w:val="0"/>
        <w:suppressAutoHyphens w:val="0"/>
        <w:ind w:left="397"/>
        <w:jc w:val="both"/>
        <w:rPr>
          <w:rFonts w:ascii="Calibri" w:hAnsi="Calibri" w:cs="Calibri"/>
          <w:sz w:val="22"/>
          <w:szCs w:val="22"/>
        </w:rPr>
      </w:pPr>
      <w:r w:rsidRPr="005C3A14">
        <w:rPr>
          <w:rFonts w:ascii="Calibri" w:hAnsi="Calibri" w:cs="Calibri"/>
          <w:sz w:val="22"/>
          <w:szCs w:val="22"/>
        </w:rPr>
        <w:t>k zakázce včetně všech jejích příloh (dále jen „zadávací dokumentace k zakázce“). 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210285" w:rsidRPr="00E62D89" w:rsidRDefault="00210285" w:rsidP="00B40AB8">
      <w:pPr>
        <w:widowControl w:val="0"/>
        <w:suppressAutoHyphens w:val="0"/>
        <w:jc w:val="both"/>
        <w:rPr>
          <w:rFonts w:ascii="Calibri" w:hAnsi="Calibri" w:cs="Arial"/>
          <w:sz w:val="22"/>
          <w:szCs w:val="22"/>
        </w:rPr>
      </w:pPr>
    </w:p>
    <w:p w:rsidR="00B02848" w:rsidRDefault="00E70024" w:rsidP="00B40AB8">
      <w:pPr>
        <w:widowControl w:val="0"/>
        <w:numPr>
          <w:ilvl w:val="1"/>
          <w:numId w:val="18"/>
        </w:numPr>
        <w:suppressAutoHyphens w:val="0"/>
        <w:ind w:left="397" w:hanging="397"/>
        <w:jc w:val="both"/>
        <w:rPr>
          <w:rFonts w:ascii="Calibri" w:hAnsi="Calibri" w:cs="Arial"/>
          <w:sz w:val="22"/>
          <w:szCs w:val="22"/>
        </w:rPr>
      </w:pPr>
      <w:r w:rsidRPr="00592F30">
        <w:rPr>
          <w:rFonts w:ascii="Calibri" w:hAnsi="Calibri" w:cs="Arial"/>
          <w:sz w:val="22"/>
          <w:szCs w:val="22"/>
        </w:rPr>
        <w:t>Prodávající není oprávněn započíst své pohledávky proti pohledávkám kupujícího, ani své pohledávky a nároky vzniklé ze smlouvy nebo v souvislosti s jejím plněním postoupit třetím osobám, zastavit nebo s nimi jinak disponovat bez předchozího písemného souhlasu kupujícího.</w:t>
      </w:r>
    </w:p>
    <w:p w:rsidR="003A0158" w:rsidRDefault="003A0158" w:rsidP="00B40AB8">
      <w:pPr>
        <w:pStyle w:val="Odstavecseseznamem"/>
        <w:jc w:val="both"/>
        <w:rPr>
          <w:rFonts w:ascii="Calibri" w:hAnsi="Calibri" w:cs="Arial"/>
          <w:sz w:val="22"/>
          <w:szCs w:val="22"/>
        </w:rPr>
      </w:pPr>
    </w:p>
    <w:p w:rsidR="003A0158" w:rsidRDefault="003A0158" w:rsidP="00B40AB8">
      <w:pPr>
        <w:widowControl w:val="0"/>
        <w:numPr>
          <w:ilvl w:val="1"/>
          <w:numId w:val="18"/>
        </w:numPr>
        <w:suppressAutoHyphens w:val="0"/>
        <w:ind w:left="397" w:hanging="397"/>
        <w:jc w:val="both"/>
        <w:rPr>
          <w:rFonts w:ascii="Calibri" w:hAnsi="Calibri" w:cs="Arial"/>
          <w:sz w:val="22"/>
          <w:szCs w:val="22"/>
        </w:rPr>
      </w:pPr>
      <w:r w:rsidRPr="003A0158">
        <w:rPr>
          <w:rFonts w:ascii="Calibri" w:hAnsi="Calibri" w:cs="Arial"/>
          <w:sz w:val="22"/>
          <w:szCs w:val="22"/>
        </w:rPr>
        <w:t xml:space="preserve">Prodávající je povinen dodržovat povinnosti vyplývající z pravidel </w:t>
      </w:r>
      <w:r w:rsidR="00284D9A">
        <w:rPr>
          <w:rFonts w:ascii="Calibri" w:hAnsi="Calibri" w:cs="Arial"/>
          <w:sz w:val="22"/>
          <w:szCs w:val="22"/>
        </w:rPr>
        <w:t>poskytovatele dotace</w:t>
      </w:r>
      <w:r w:rsidRPr="003A0158">
        <w:rPr>
          <w:rFonts w:ascii="Calibri" w:hAnsi="Calibri" w:cs="Arial"/>
          <w:sz w:val="22"/>
          <w:szCs w:val="22"/>
        </w:rPr>
        <w:t>.</w:t>
      </w:r>
    </w:p>
    <w:p w:rsidR="00236091" w:rsidRDefault="00236091" w:rsidP="00B40AB8">
      <w:pPr>
        <w:pStyle w:val="Odstavecseseznamem"/>
        <w:jc w:val="both"/>
        <w:rPr>
          <w:rFonts w:ascii="Calibri" w:hAnsi="Calibri" w:cs="Arial"/>
          <w:sz w:val="22"/>
          <w:szCs w:val="22"/>
        </w:rPr>
      </w:pPr>
    </w:p>
    <w:p w:rsidR="003A0158" w:rsidRPr="00583430" w:rsidRDefault="003A0158" w:rsidP="00B40AB8">
      <w:pPr>
        <w:widowControl w:val="0"/>
        <w:numPr>
          <w:ilvl w:val="1"/>
          <w:numId w:val="18"/>
        </w:numPr>
        <w:suppressAutoHyphens w:val="0"/>
        <w:ind w:left="397" w:hanging="397"/>
        <w:jc w:val="both"/>
        <w:rPr>
          <w:rFonts w:ascii="Calibri" w:hAnsi="Calibri" w:cs="Arial"/>
          <w:sz w:val="22"/>
          <w:szCs w:val="22"/>
        </w:rPr>
      </w:pPr>
      <w:r w:rsidRPr="003A0158">
        <w:rPr>
          <w:rFonts w:ascii="Calibri" w:hAnsi="Calibri" w:cs="Arial"/>
          <w:sz w:val="22"/>
          <w:szCs w:val="22"/>
        </w:rPr>
        <w:t xml:space="preserve">Prodávající bere na vědomí, že Poskytovatel dotace je oprávněn provést u projektu nezávislý vnější audit. Prodávající je povinen při výkonu auditu spolupůsobit. Prodávající se dále zavazuje dodržovat pravidla publicity na všech dokumentech souvisejících s plněním předmětu smlouvy. Prodávající zajišťuje, aby stejnou povinnost ve vztahu k plnění předmětu veřejné zakázky plnili </w:t>
      </w:r>
      <w:r w:rsidRPr="00583430">
        <w:rPr>
          <w:rFonts w:ascii="Calibri" w:hAnsi="Calibri" w:cs="Arial"/>
          <w:sz w:val="22"/>
          <w:szCs w:val="22"/>
        </w:rPr>
        <w:t>i subdodavatelé.</w:t>
      </w:r>
    </w:p>
    <w:p w:rsidR="005C6630" w:rsidRPr="00831E13" w:rsidRDefault="005C6630" w:rsidP="00B40AB8">
      <w:pPr>
        <w:widowControl w:val="0"/>
        <w:suppressAutoHyphens w:val="0"/>
        <w:ind w:left="397"/>
        <w:jc w:val="both"/>
        <w:rPr>
          <w:rFonts w:ascii="Calibri" w:hAnsi="Calibri" w:cs="Calibri"/>
          <w:sz w:val="22"/>
          <w:szCs w:val="22"/>
        </w:rPr>
      </w:pPr>
    </w:p>
    <w:p w:rsidR="00B40AB8" w:rsidRPr="00B40AB8" w:rsidRDefault="005C6630" w:rsidP="00B40AB8">
      <w:pPr>
        <w:pStyle w:val="rove2-slovantext"/>
        <w:numPr>
          <w:ilvl w:val="1"/>
          <w:numId w:val="18"/>
        </w:numPr>
        <w:spacing w:before="0" w:after="0" w:line="240" w:lineRule="auto"/>
        <w:ind w:left="426" w:hanging="426"/>
        <w:rPr>
          <w:rFonts w:ascii="Calibri" w:hAnsi="Calibri" w:cs="Calibri"/>
          <w:sz w:val="22"/>
          <w:szCs w:val="22"/>
        </w:rPr>
      </w:pPr>
      <w:r w:rsidRPr="00B40AB8">
        <w:rPr>
          <w:rFonts w:ascii="Calibri" w:hAnsi="Calibri" w:cs="Calibri"/>
          <w:sz w:val="22"/>
          <w:szCs w:val="22"/>
        </w:rPr>
        <w:t xml:space="preserve">Na každé faktuře musí být uvedena identifikace </w:t>
      </w:r>
      <w:r w:rsidR="00B40AB8" w:rsidRPr="00B40AB8">
        <w:rPr>
          <w:rFonts w:ascii="Calibri" w:hAnsi="Calibri" w:cs="Calibri"/>
          <w:sz w:val="22"/>
          <w:szCs w:val="22"/>
          <w:lang w:val="cs-CZ"/>
        </w:rPr>
        <w:t>zakázky</w:t>
      </w:r>
      <w:r w:rsidRPr="00B40AB8">
        <w:rPr>
          <w:rFonts w:ascii="Calibri" w:hAnsi="Calibri" w:cs="Calibri"/>
          <w:sz w:val="22"/>
          <w:szCs w:val="22"/>
        </w:rPr>
        <w:t xml:space="preserve">: </w:t>
      </w:r>
      <w:r w:rsidR="00B40AB8" w:rsidRPr="00091CA5">
        <w:rPr>
          <w:rFonts w:cstheme="minorHAnsi"/>
          <w:b/>
        </w:rPr>
        <w:t>Digitální učební pomůcky pro novou informatiku</w:t>
      </w:r>
    </w:p>
    <w:p w:rsidR="00B40AB8" w:rsidRPr="00B40AB8" w:rsidRDefault="00B40AB8" w:rsidP="00B40AB8">
      <w:pPr>
        <w:pStyle w:val="rove2-slovantext"/>
        <w:numPr>
          <w:ilvl w:val="0"/>
          <w:numId w:val="0"/>
        </w:numPr>
        <w:spacing w:before="0" w:after="0" w:line="240" w:lineRule="auto"/>
        <w:ind w:left="426"/>
        <w:rPr>
          <w:rFonts w:ascii="Calibri" w:hAnsi="Calibri" w:cs="Calibri"/>
          <w:sz w:val="22"/>
          <w:szCs w:val="22"/>
        </w:rPr>
      </w:pPr>
    </w:p>
    <w:p w:rsidR="005C6630" w:rsidRPr="00831E13" w:rsidRDefault="005C6630" w:rsidP="00B40AB8">
      <w:pPr>
        <w:pStyle w:val="rove2-slovantext"/>
        <w:numPr>
          <w:ilvl w:val="1"/>
          <w:numId w:val="18"/>
        </w:numPr>
        <w:spacing w:before="0" w:after="0" w:line="240" w:lineRule="auto"/>
        <w:ind w:left="426" w:hanging="426"/>
        <w:rPr>
          <w:rFonts w:ascii="Calibri" w:hAnsi="Calibri" w:cs="Calibri"/>
          <w:sz w:val="22"/>
          <w:szCs w:val="22"/>
        </w:rPr>
      </w:pPr>
      <w:r w:rsidRPr="00831E13">
        <w:rPr>
          <w:rFonts w:ascii="Calibri" w:hAnsi="Calibri" w:cs="Calibri"/>
          <w:sz w:val="22"/>
          <w:szCs w:val="22"/>
        </w:rPr>
        <w:t>Zhotovitel je povinen uchovávat veškerou dokumentaci související s realizací díla, vč. účetních dokladů min. do konce roku 20</w:t>
      </w:r>
      <w:r w:rsidR="005411AD" w:rsidRPr="00831E13">
        <w:rPr>
          <w:rFonts w:ascii="Calibri" w:hAnsi="Calibri" w:cs="Calibri"/>
          <w:sz w:val="22"/>
          <w:szCs w:val="22"/>
          <w:lang w:val="cs-CZ"/>
        </w:rPr>
        <w:t>33</w:t>
      </w:r>
      <w:r w:rsidRPr="00831E13">
        <w:rPr>
          <w:rFonts w:ascii="Calibri" w:hAnsi="Calibri" w:cs="Calibri"/>
          <w:sz w:val="22"/>
          <w:szCs w:val="22"/>
        </w:rPr>
        <w:t>. Pokud je v českých právních předpisech stanovena lhůta delší, musí být dodržena tato delší lhůta.</w:t>
      </w:r>
    </w:p>
    <w:p w:rsidR="005411AD" w:rsidRPr="00831E13" w:rsidRDefault="005411AD" w:rsidP="00B40AB8">
      <w:pPr>
        <w:pStyle w:val="Odstavecseseznamem"/>
        <w:jc w:val="both"/>
        <w:rPr>
          <w:rFonts w:ascii="Calibri" w:hAnsi="Calibri" w:cs="Calibri"/>
          <w:sz w:val="22"/>
          <w:szCs w:val="22"/>
        </w:rPr>
      </w:pPr>
    </w:p>
    <w:p w:rsidR="005411AD" w:rsidRPr="00831E13" w:rsidRDefault="005411AD" w:rsidP="00B40AB8">
      <w:pPr>
        <w:pStyle w:val="rove2-slovantext"/>
        <w:numPr>
          <w:ilvl w:val="0"/>
          <w:numId w:val="0"/>
        </w:numPr>
        <w:spacing w:before="0" w:after="0" w:line="240" w:lineRule="auto"/>
        <w:ind w:left="426"/>
        <w:rPr>
          <w:rFonts w:ascii="Calibri" w:hAnsi="Calibri" w:cs="Calibri"/>
          <w:sz w:val="22"/>
          <w:szCs w:val="22"/>
        </w:rPr>
      </w:pPr>
    </w:p>
    <w:p w:rsidR="005C6630" w:rsidRPr="00831E13" w:rsidRDefault="005C6630" w:rsidP="00B40AB8">
      <w:pPr>
        <w:pStyle w:val="rove2-slovantext"/>
        <w:numPr>
          <w:ilvl w:val="1"/>
          <w:numId w:val="18"/>
        </w:numPr>
        <w:spacing w:before="0" w:after="0" w:line="240" w:lineRule="auto"/>
        <w:ind w:left="426" w:hanging="426"/>
        <w:rPr>
          <w:rFonts w:ascii="Calibri" w:hAnsi="Calibri" w:cs="Calibri"/>
          <w:sz w:val="22"/>
          <w:szCs w:val="22"/>
        </w:rPr>
      </w:pPr>
      <w:r w:rsidRPr="00831E13">
        <w:rPr>
          <w:rFonts w:ascii="Calibri" w:hAnsi="Calibri" w:cs="Calibri"/>
          <w:sz w:val="22"/>
          <w:szCs w:val="22"/>
        </w:rPr>
        <w:t>Zhotovitel se zavazuje minimálně do konce roku 2028 poskytovat požadované informace a dokumentaci související s realizací díla zaměstnancům nebo zmocněncům pověřených orgánů (</w:t>
      </w:r>
      <w:r w:rsidRPr="00831E13">
        <w:rPr>
          <w:rFonts w:ascii="Calibri" w:hAnsi="Calibri" w:cs="Calibri"/>
          <w:i/>
          <w:sz w:val="22"/>
          <w:szCs w:val="22"/>
        </w:rPr>
        <w:t>M</w:t>
      </w:r>
      <w:r w:rsidR="005411AD" w:rsidRPr="00831E13">
        <w:rPr>
          <w:rFonts w:ascii="Calibri" w:hAnsi="Calibri" w:cs="Calibri"/>
          <w:i/>
          <w:sz w:val="22"/>
          <w:szCs w:val="22"/>
          <w:lang w:val="cs-CZ"/>
        </w:rPr>
        <w:t>ŠMT</w:t>
      </w:r>
      <w:r w:rsidRPr="00831E13">
        <w:rPr>
          <w:rFonts w:ascii="Calibri" w:hAnsi="Calibri" w:cs="Calibri"/>
          <w:i/>
          <w:sz w:val="22"/>
          <w:szCs w:val="22"/>
        </w:rPr>
        <w:t xml:space="preserve"> ČR, MF ČR, Evropské komise, Evropského účetního dvora, Nejvyššího kontrolního úřadu, příslušného orgánu finanční správy a dalších oprávněných orgánů státní správy</w:t>
      </w:r>
      <w:r w:rsidRPr="00831E13">
        <w:rPr>
          <w:rFonts w:ascii="Calibri" w:hAnsi="Calibri" w:cs="Calibri"/>
          <w:sz w:val="22"/>
          <w:szCs w:val="22"/>
        </w:rPr>
        <w:t xml:space="preserve">) a je povinen </w:t>
      </w:r>
      <w:r w:rsidRPr="00831E13">
        <w:rPr>
          <w:rFonts w:ascii="Calibri" w:hAnsi="Calibri" w:cs="Calibri"/>
          <w:sz w:val="22"/>
          <w:szCs w:val="22"/>
        </w:rPr>
        <w:lastRenderedPageBreak/>
        <w:t>vytvořit výše uvedeným osobám podmínky k provedení kontroly vztahující se k realizaci projektu a poskytnout jim při provádění kontroly součinnost</w:t>
      </w:r>
    </w:p>
    <w:p w:rsidR="005C6630" w:rsidRPr="003A0158" w:rsidRDefault="005C6630" w:rsidP="00B40AB8">
      <w:pPr>
        <w:widowControl w:val="0"/>
        <w:suppressAutoHyphens w:val="0"/>
        <w:ind w:left="397"/>
        <w:jc w:val="both"/>
        <w:rPr>
          <w:rFonts w:ascii="Calibri" w:hAnsi="Calibri" w:cs="Arial"/>
          <w:sz w:val="22"/>
          <w:szCs w:val="22"/>
        </w:rPr>
      </w:pPr>
    </w:p>
    <w:p w:rsidR="00E70024" w:rsidRPr="00210285" w:rsidRDefault="00E70024" w:rsidP="00B40AB8">
      <w:pPr>
        <w:widowControl w:val="0"/>
        <w:numPr>
          <w:ilvl w:val="1"/>
          <w:numId w:val="18"/>
        </w:numPr>
        <w:suppressAutoHyphens w:val="0"/>
        <w:ind w:left="397" w:hanging="397"/>
        <w:jc w:val="both"/>
        <w:rPr>
          <w:rFonts w:ascii="Calibri" w:hAnsi="Calibri" w:cs="Arial"/>
          <w:sz w:val="22"/>
          <w:szCs w:val="22"/>
        </w:rPr>
      </w:pPr>
      <w:r w:rsidRPr="004A3D01">
        <w:rPr>
          <w:rFonts w:ascii="Calibri" w:hAnsi="Calibri" w:cs="Tahoma"/>
          <w:sz w:val="22"/>
          <w:szCs w:val="22"/>
        </w:rPr>
        <w:t xml:space="preserve">V případě, že budou některá ustanovení této smlouvy neplatná či nevynutitelná, nezpůsobí neplatnost či nevynutitelnost celé smlouvy. V takovém případě nahradí smluvní strany takové neplatné či nevynutitelné ustanovení ustanovením novým, které se svým obsahem a účelem bude nejvíce blížit obsahu a účelu neplatného nebo nevynutitelného ustanovení a bude v souladu s platným právním řádem. Pokud by tato smlouva neobsahovala nějaké ustanovení, jehož stanovení by bylo jinak pro vymezení práv a povinností odůvodněné, smluvní strany se zavazují uzavřít bezodkladně odpovídající písemný dodatek k této smlouvě, ledaže by takové chybějící ustanovení šlo nahradit výkladem této smlouvy, na kterém se smluvní strany shodnou.  </w:t>
      </w:r>
    </w:p>
    <w:p w:rsidR="00210285" w:rsidRPr="004A3D01" w:rsidRDefault="00210285" w:rsidP="00B40AB8">
      <w:pPr>
        <w:widowControl w:val="0"/>
        <w:suppressAutoHyphens w:val="0"/>
        <w:jc w:val="both"/>
        <w:rPr>
          <w:rFonts w:ascii="Calibri" w:hAnsi="Calibri" w:cs="Arial"/>
          <w:sz w:val="22"/>
          <w:szCs w:val="22"/>
        </w:rPr>
      </w:pPr>
    </w:p>
    <w:p w:rsidR="00E70024" w:rsidRPr="00210285" w:rsidRDefault="00E70024" w:rsidP="00B40AB8">
      <w:pPr>
        <w:widowControl w:val="0"/>
        <w:numPr>
          <w:ilvl w:val="1"/>
          <w:numId w:val="18"/>
        </w:numPr>
        <w:suppressAutoHyphens w:val="0"/>
        <w:ind w:left="397" w:hanging="397"/>
        <w:jc w:val="both"/>
        <w:rPr>
          <w:rFonts w:ascii="Calibri" w:hAnsi="Calibri" w:cs="Arial"/>
          <w:bCs/>
          <w:sz w:val="22"/>
          <w:szCs w:val="22"/>
        </w:rPr>
      </w:pPr>
      <w:r w:rsidRPr="00E62D89">
        <w:rPr>
          <w:rFonts w:ascii="Calibri" w:hAnsi="Calibri" w:cs="Arial"/>
          <w:sz w:val="22"/>
          <w:szCs w:val="22"/>
        </w:rPr>
        <w:t xml:space="preserve">Tato smlouva je uzavřena podle práva České republiky. Ve věcech výslovně neupravených touto smlouvou se smluvní vztah řídí zákonem </w:t>
      </w:r>
      <w:r w:rsidRPr="00E62D89">
        <w:rPr>
          <w:rFonts w:ascii="Calibri" w:hAnsi="Calibri"/>
          <w:sz w:val="22"/>
          <w:szCs w:val="22"/>
        </w:rPr>
        <w:t>č. 89/2012 Sb., občanský zákoník, v platném znění.</w:t>
      </w:r>
      <w:r w:rsidRPr="00E62D89">
        <w:rPr>
          <w:rFonts w:ascii="Calibri" w:hAnsi="Calibri" w:cs="Arial"/>
          <w:sz w:val="22"/>
          <w:szCs w:val="22"/>
        </w:rPr>
        <w:t xml:space="preserve"> Jakýkoliv spor vzniklý z této smlouvy, pokud se jej nepodaří urovnat jednáním mezi smluvními stranami, bude rozhodnut k tomu věcně příslušným soudem v České republice.</w:t>
      </w:r>
    </w:p>
    <w:p w:rsidR="00210285" w:rsidRPr="00E62D89" w:rsidRDefault="00210285" w:rsidP="00B40AB8">
      <w:pPr>
        <w:widowControl w:val="0"/>
        <w:suppressAutoHyphens w:val="0"/>
        <w:jc w:val="both"/>
        <w:rPr>
          <w:rFonts w:ascii="Calibri" w:hAnsi="Calibri" w:cs="Arial"/>
          <w:bCs/>
          <w:sz w:val="22"/>
          <w:szCs w:val="22"/>
        </w:rPr>
      </w:pPr>
    </w:p>
    <w:p w:rsidR="00E70024" w:rsidRPr="00210285" w:rsidRDefault="00E70024" w:rsidP="00B40AB8">
      <w:pPr>
        <w:widowControl w:val="0"/>
        <w:numPr>
          <w:ilvl w:val="1"/>
          <w:numId w:val="18"/>
        </w:numPr>
        <w:suppressAutoHyphens w:val="0"/>
        <w:ind w:left="397" w:hanging="397"/>
        <w:jc w:val="both"/>
        <w:rPr>
          <w:rFonts w:ascii="Calibri" w:hAnsi="Calibri" w:cs="Arial"/>
          <w:bCs/>
          <w:sz w:val="22"/>
          <w:szCs w:val="22"/>
        </w:rPr>
      </w:pPr>
      <w:r w:rsidRPr="00E62D89">
        <w:rPr>
          <w:rFonts w:ascii="Calibri" w:hAnsi="Calibri"/>
          <w:sz w:val="22"/>
          <w:szCs w:val="22"/>
        </w:rPr>
        <w:t>Smluvní strany se dohodly, že jakékoli písemnosti dle této smlouvy se doručují na shora uvedené doručovací adresy smluvních stran, případně na jinou změněnou doručovací adresu, kterou smluvní strana druhé smluvní straně</w:t>
      </w:r>
      <w:r>
        <w:rPr>
          <w:rFonts w:ascii="Calibri" w:hAnsi="Calibri"/>
          <w:sz w:val="22"/>
          <w:szCs w:val="22"/>
        </w:rPr>
        <w:t xml:space="preserve"> </w:t>
      </w:r>
      <w:r w:rsidRPr="00E62D89">
        <w:rPr>
          <w:rFonts w:ascii="Calibri" w:hAnsi="Calibri"/>
          <w:sz w:val="22"/>
          <w:szCs w:val="22"/>
        </w:rPr>
        <w:t>písemně oznámí.</w:t>
      </w:r>
    </w:p>
    <w:p w:rsidR="00210285" w:rsidRPr="00E62D89" w:rsidRDefault="00210285" w:rsidP="00B40AB8">
      <w:pPr>
        <w:widowControl w:val="0"/>
        <w:suppressAutoHyphens w:val="0"/>
        <w:jc w:val="both"/>
        <w:rPr>
          <w:rFonts w:ascii="Calibri" w:hAnsi="Calibri" w:cs="Arial"/>
          <w:bCs/>
          <w:sz w:val="22"/>
          <w:szCs w:val="22"/>
        </w:rPr>
      </w:pPr>
    </w:p>
    <w:p w:rsidR="00E70024"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Tuto smlouvu lze měnit a doplňovat pouze písemnými, vzestupně číslovanými dodatky, které budou za dodatek smlouvy výslovně označeny a podepsány oprávněnými zástupci obou smluvních stran. Odstoupit od této smlouvy nebo ji zrušit dohodou lze rovněž jen písemně.</w:t>
      </w:r>
    </w:p>
    <w:p w:rsidR="00210285" w:rsidRPr="00E62D89" w:rsidRDefault="00210285" w:rsidP="00B40AB8">
      <w:pPr>
        <w:widowControl w:val="0"/>
        <w:suppressAutoHyphens w:val="0"/>
        <w:jc w:val="both"/>
        <w:rPr>
          <w:rFonts w:ascii="Calibri" w:hAnsi="Calibri" w:cs="Arial"/>
          <w:sz w:val="22"/>
          <w:szCs w:val="22"/>
        </w:rPr>
      </w:pPr>
    </w:p>
    <w:p w:rsidR="00210285"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 xml:space="preserve">Tato smlouva je vyhotovena ve </w:t>
      </w:r>
      <w:r>
        <w:rPr>
          <w:rFonts w:ascii="Calibri" w:hAnsi="Calibri" w:cs="Arial"/>
          <w:sz w:val="22"/>
          <w:szCs w:val="22"/>
        </w:rPr>
        <w:t>2</w:t>
      </w:r>
      <w:r w:rsidRPr="00E62D89">
        <w:rPr>
          <w:rFonts w:ascii="Calibri" w:hAnsi="Calibri" w:cs="Arial"/>
          <w:sz w:val="22"/>
          <w:szCs w:val="22"/>
        </w:rPr>
        <w:t xml:space="preserve"> originálech, z nichž každá strana obdrží </w:t>
      </w:r>
      <w:r>
        <w:rPr>
          <w:rFonts w:ascii="Calibri" w:hAnsi="Calibri" w:cs="Arial"/>
          <w:sz w:val="22"/>
          <w:szCs w:val="22"/>
        </w:rPr>
        <w:t>jedno</w:t>
      </w:r>
      <w:r w:rsidRPr="00E62D89">
        <w:rPr>
          <w:rFonts w:ascii="Calibri" w:hAnsi="Calibri" w:cs="Arial"/>
          <w:sz w:val="22"/>
          <w:szCs w:val="22"/>
        </w:rPr>
        <w:t> vyhotovení.</w:t>
      </w:r>
      <w:r w:rsidR="00284D9A">
        <w:rPr>
          <w:rFonts w:ascii="Calibri" w:hAnsi="Calibri" w:cs="Arial"/>
          <w:sz w:val="22"/>
          <w:szCs w:val="22"/>
        </w:rPr>
        <w:t xml:space="preserve"> </w:t>
      </w:r>
      <w:r w:rsidR="00284D9A" w:rsidRPr="00284D9A">
        <w:rPr>
          <w:rFonts w:ascii="Calibri" w:hAnsi="Calibri" w:cs="Arial"/>
          <w:sz w:val="22"/>
          <w:szCs w:val="22"/>
        </w:rPr>
        <w:t>Tato smlouva nabývá platnosti dnem jejího podpisu oběma smluvními stranami a účinnosti dnem zveřejnění této smlouvy v registru smluv MV ČR.</w:t>
      </w:r>
    </w:p>
    <w:p w:rsidR="00284D9A" w:rsidRPr="00284D9A" w:rsidRDefault="00284D9A" w:rsidP="00B40AB8">
      <w:pPr>
        <w:widowControl w:val="0"/>
        <w:suppressAutoHyphens w:val="0"/>
        <w:ind w:left="397"/>
        <w:jc w:val="both"/>
        <w:rPr>
          <w:rFonts w:ascii="Calibri" w:hAnsi="Calibri" w:cs="Arial"/>
          <w:sz w:val="22"/>
          <w:szCs w:val="22"/>
        </w:rPr>
      </w:pPr>
    </w:p>
    <w:p w:rsidR="00E70024"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 xml:space="preserve">Smluvní strany prohlašují, že se pečlivě seznámily s obsahem této smlouvy, smlouvě rozumí, souhlasí se všemi jejími </w:t>
      </w:r>
      <w:r>
        <w:rPr>
          <w:rFonts w:ascii="Calibri" w:hAnsi="Calibri" w:cs="Arial"/>
          <w:sz w:val="22"/>
          <w:szCs w:val="22"/>
        </w:rPr>
        <w:t>ustanoveními</w:t>
      </w:r>
      <w:r w:rsidRPr="00E62D89">
        <w:rPr>
          <w:rFonts w:ascii="Calibri" w:hAnsi="Calibri" w:cs="Arial"/>
          <w:sz w:val="22"/>
          <w:szCs w:val="22"/>
        </w:rPr>
        <w:t xml:space="preserve"> a jsou si vědomy veškerých práv a povinností z této smlouvy vyplývajících, na důkaz čehož připojují své podpisy</w:t>
      </w:r>
      <w:r>
        <w:rPr>
          <w:rFonts w:ascii="Calibri" w:hAnsi="Calibri" w:cs="Arial"/>
          <w:sz w:val="22"/>
          <w:szCs w:val="22"/>
        </w:rPr>
        <w:t xml:space="preserve"> jejich oprávnění zástupci</w:t>
      </w:r>
      <w:r w:rsidRPr="00E62D89">
        <w:rPr>
          <w:rFonts w:ascii="Calibri" w:hAnsi="Calibri" w:cs="Arial"/>
          <w:sz w:val="22"/>
          <w:szCs w:val="22"/>
        </w:rPr>
        <w:t>.</w:t>
      </w:r>
    </w:p>
    <w:p w:rsidR="00210285" w:rsidRDefault="00210285" w:rsidP="00B64D8E">
      <w:pPr>
        <w:widowControl w:val="0"/>
        <w:suppressAutoHyphens w:val="0"/>
        <w:rPr>
          <w:rFonts w:ascii="Calibri" w:hAnsi="Calibri" w:cs="Arial"/>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Přílohy smlouvy</w:t>
      </w:r>
    </w:p>
    <w:p w:rsidR="00DF2194" w:rsidRPr="00E62D89" w:rsidRDefault="00DF2194" w:rsidP="00B64D8E">
      <w:pPr>
        <w:pStyle w:val="Zkladntext"/>
        <w:keepNext/>
        <w:ind w:left="720"/>
        <w:outlineLvl w:val="0"/>
        <w:rPr>
          <w:rFonts w:ascii="Calibri" w:hAnsi="Calibri"/>
          <w:b/>
          <w:snapToGrid w:val="0"/>
          <w:color w:val="auto"/>
        </w:rPr>
      </w:pPr>
    </w:p>
    <w:p w:rsidR="00E70024" w:rsidRPr="00210285" w:rsidRDefault="00E70024" w:rsidP="00B64D8E">
      <w:pPr>
        <w:widowControl w:val="0"/>
        <w:numPr>
          <w:ilvl w:val="0"/>
          <w:numId w:val="17"/>
        </w:numPr>
        <w:suppressAutoHyphens w:val="0"/>
        <w:ind w:left="397" w:hanging="397"/>
        <w:rPr>
          <w:rFonts w:ascii="Calibri" w:hAnsi="Calibri"/>
          <w:sz w:val="22"/>
          <w:szCs w:val="22"/>
        </w:rPr>
      </w:pPr>
      <w:r w:rsidRPr="00E62D89">
        <w:rPr>
          <w:rFonts w:ascii="Calibri" w:hAnsi="Calibri"/>
          <w:iCs/>
          <w:sz w:val="22"/>
          <w:szCs w:val="22"/>
        </w:rPr>
        <w:t>Nedílnou součástí této smlouvy jsou následující přílohy:</w:t>
      </w:r>
    </w:p>
    <w:p w:rsidR="00E70024" w:rsidRDefault="00E70024" w:rsidP="00B64D8E">
      <w:pPr>
        <w:pStyle w:val="Zkladntext"/>
        <w:tabs>
          <w:tab w:val="left" w:pos="1560"/>
        </w:tabs>
        <w:ind w:left="397"/>
        <w:outlineLvl w:val="0"/>
        <w:rPr>
          <w:rFonts w:ascii="Calibri" w:hAnsi="Calibri"/>
          <w:snapToGrid w:val="0"/>
          <w:color w:val="auto"/>
          <w:sz w:val="22"/>
          <w:szCs w:val="22"/>
        </w:rPr>
      </w:pPr>
      <w:r w:rsidRPr="00E62D89">
        <w:rPr>
          <w:rFonts w:ascii="Calibri" w:hAnsi="Calibri"/>
          <w:snapToGrid w:val="0"/>
          <w:color w:val="auto"/>
          <w:sz w:val="22"/>
          <w:szCs w:val="22"/>
        </w:rPr>
        <w:t>Příloha č. 1:</w:t>
      </w:r>
      <w:r w:rsidRPr="00E62D89">
        <w:rPr>
          <w:rFonts w:ascii="Calibri" w:hAnsi="Calibri"/>
          <w:snapToGrid w:val="0"/>
          <w:color w:val="auto"/>
          <w:sz w:val="22"/>
          <w:szCs w:val="22"/>
        </w:rPr>
        <w:tab/>
      </w:r>
      <w:r w:rsidR="00F80FE3">
        <w:rPr>
          <w:rFonts w:ascii="Calibri" w:hAnsi="Calibri"/>
          <w:snapToGrid w:val="0"/>
          <w:color w:val="auto"/>
          <w:sz w:val="22"/>
          <w:szCs w:val="22"/>
        </w:rPr>
        <w:t xml:space="preserve">Položkový rozpočet se specifikací dodávky </w:t>
      </w:r>
    </w:p>
    <w:p w:rsidR="005C6630" w:rsidRPr="00E62D89" w:rsidRDefault="005C6630" w:rsidP="00B64D8E">
      <w:pPr>
        <w:pStyle w:val="Zkladntext"/>
        <w:tabs>
          <w:tab w:val="left" w:pos="1560"/>
        </w:tabs>
        <w:ind w:left="397"/>
        <w:outlineLvl w:val="0"/>
        <w:rPr>
          <w:rFonts w:ascii="Calibri" w:hAnsi="Calibri"/>
          <w:snapToGrid w:val="0"/>
          <w:color w:val="auto"/>
          <w:sz w:val="22"/>
          <w:szCs w:val="22"/>
        </w:rPr>
      </w:pPr>
    </w:p>
    <w:p w:rsidR="003B0148" w:rsidRDefault="003B0148" w:rsidP="00B64D8E">
      <w:pPr>
        <w:suppressAutoHyphens w:val="0"/>
      </w:pPr>
    </w:p>
    <w:p w:rsidR="00291EA0" w:rsidRDefault="00F80FE3" w:rsidP="00B64D8E">
      <w:pPr>
        <w:tabs>
          <w:tab w:val="left" w:pos="1418"/>
          <w:tab w:val="left" w:leader="dot" w:pos="3119"/>
          <w:tab w:val="left" w:pos="4962"/>
          <w:tab w:val="left" w:pos="5245"/>
          <w:tab w:val="left" w:leader="dot" w:pos="6521"/>
          <w:tab w:val="left" w:pos="6946"/>
          <w:tab w:val="left" w:leader="dot" w:pos="7938"/>
        </w:tabs>
        <w:suppressAutoHyphens w:val="0"/>
        <w:rPr>
          <w:rFonts w:ascii="Calibri" w:hAnsi="Calibri"/>
          <w:sz w:val="22"/>
          <w:szCs w:val="22"/>
        </w:rPr>
      </w:pPr>
      <w:r>
        <w:rPr>
          <w:rFonts w:ascii="Calibri" w:hAnsi="Calibri"/>
          <w:sz w:val="22"/>
          <w:szCs w:val="22"/>
        </w:rPr>
        <w:t>V ……………………………….. dne ………………………….</w:t>
      </w:r>
      <w:r w:rsidR="00291EA0" w:rsidRPr="00291EA0">
        <w:rPr>
          <w:rFonts w:ascii="Calibri" w:hAnsi="Calibri"/>
          <w:sz w:val="22"/>
          <w:szCs w:val="22"/>
        </w:rPr>
        <w:t xml:space="preserve"> </w:t>
      </w:r>
      <w:r w:rsidR="00291EA0">
        <w:rPr>
          <w:rFonts w:ascii="Calibri" w:hAnsi="Calibri"/>
          <w:sz w:val="22"/>
          <w:szCs w:val="22"/>
        </w:rPr>
        <w:t xml:space="preserve">        </w:t>
      </w:r>
      <w:r w:rsidR="00291EA0" w:rsidRPr="00E06342">
        <w:rPr>
          <w:rFonts w:ascii="Calibri" w:hAnsi="Calibri"/>
          <w:sz w:val="22"/>
          <w:szCs w:val="22"/>
          <w:highlight w:val="yellow"/>
        </w:rPr>
        <w:t>V ……………………………….. dne ………………………….</w:t>
      </w:r>
    </w:p>
    <w:p w:rsidR="00287E22" w:rsidRDefault="00287E22" w:rsidP="00B64D8E">
      <w:pPr>
        <w:tabs>
          <w:tab w:val="left" w:pos="1418"/>
          <w:tab w:val="left" w:leader="dot" w:pos="3119"/>
          <w:tab w:val="left" w:pos="4962"/>
          <w:tab w:val="left" w:pos="5245"/>
          <w:tab w:val="left" w:leader="dot" w:pos="6521"/>
          <w:tab w:val="left" w:pos="6946"/>
          <w:tab w:val="left" w:leader="dot" w:pos="7938"/>
        </w:tabs>
        <w:suppressAutoHyphens w:val="0"/>
        <w:rPr>
          <w:rFonts w:ascii="Calibri" w:hAnsi="Calibri"/>
          <w:sz w:val="22"/>
          <w:szCs w:val="22"/>
        </w:rPr>
      </w:pPr>
    </w:p>
    <w:p w:rsidR="00E43F90" w:rsidRPr="00287E22" w:rsidRDefault="003B0148" w:rsidP="00B64D8E">
      <w:pPr>
        <w:tabs>
          <w:tab w:val="left" w:pos="1418"/>
          <w:tab w:val="left" w:leader="dot" w:pos="3119"/>
          <w:tab w:val="left" w:pos="4962"/>
          <w:tab w:val="left" w:pos="5245"/>
          <w:tab w:val="left" w:leader="dot" w:pos="6521"/>
          <w:tab w:val="left" w:pos="6946"/>
          <w:tab w:val="left" w:leader="dot" w:pos="7938"/>
        </w:tabs>
        <w:suppressAutoHyphens w:val="0"/>
        <w:rPr>
          <w:rFonts w:ascii="Calibri" w:hAnsi="Calibri"/>
          <w:sz w:val="22"/>
          <w:szCs w:val="22"/>
        </w:rPr>
      </w:pPr>
      <w:r w:rsidRPr="00287E22">
        <w:rPr>
          <w:rFonts w:ascii="Calibri" w:hAnsi="Calibri"/>
          <w:sz w:val="22"/>
          <w:szCs w:val="22"/>
        </w:rPr>
        <w:t xml:space="preserve"> </w:t>
      </w:r>
    </w:p>
    <w:p w:rsidR="003B0148" w:rsidRPr="00287E22" w:rsidRDefault="003B0148" w:rsidP="00B64D8E">
      <w:pPr>
        <w:tabs>
          <w:tab w:val="left" w:pos="284"/>
          <w:tab w:val="left" w:leader="dot" w:pos="3402"/>
          <w:tab w:val="left" w:pos="5103"/>
          <w:tab w:val="left" w:leader="dot" w:pos="8364"/>
        </w:tabs>
        <w:suppressAutoHyphens w:val="0"/>
        <w:rPr>
          <w:rFonts w:ascii="Calibri" w:hAnsi="Calibri"/>
          <w:sz w:val="22"/>
          <w:szCs w:val="22"/>
        </w:rPr>
      </w:pPr>
      <w:r w:rsidRPr="00287E22">
        <w:rPr>
          <w:rFonts w:ascii="Calibri" w:hAnsi="Calibri"/>
          <w:sz w:val="22"/>
          <w:szCs w:val="22"/>
        </w:rPr>
        <w:tab/>
      </w:r>
      <w:r w:rsidRPr="00287E22">
        <w:rPr>
          <w:rFonts w:ascii="Calibri" w:hAnsi="Calibri"/>
          <w:sz w:val="22"/>
          <w:szCs w:val="22"/>
        </w:rPr>
        <w:tab/>
      </w:r>
      <w:r w:rsidRPr="00287E22">
        <w:rPr>
          <w:rFonts w:ascii="Calibri" w:hAnsi="Calibri"/>
          <w:sz w:val="22"/>
          <w:szCs w:val="22"/>
        </w:rPr>
        <w:tab/>
      </w:r>
      <w:r w:rsidRPr="00287E22">
        <w:rPr>
          <w:rFonts w:ascii="Calibri" w:hAnsi="Calibri"/>
          <w:sz w:val="22"/>
          <w:szCs w:val="22"/>
        </w:rPr>
        <w:tab/>
      </w:r>
    </w:p>
    <w:p w:rsidR="001954BF" w:rsidRDefault="003B0148" w:rsidP="00B64D8E">
      <w:pPr>
        <w:tabs>
          <w:tab w:val="center" w:pos="1701"/>
          <w:tab w:val="center" w:pos="6804"/>
        </w:tabs>
        <w:suppressAutoHyphens w:val="0"/>
        <w:rPr>
          <w:rFonts w:ascii="Calibri" w:hAnsi="Calibri"/>
          <w:sz w:val="22"/>
          <w:szCs w:val="22"/>
        </w:rPr>
      </w:pPr>
      <w:r w:rsidRPr="00287E22">
        <w:rPr>
          <w:rFonts w:ascii="Calibri" w:hAnsi="Calibri"/>
          <w:sz w:val="22"/>
          <w:szCs w:val="22"/>
        </w:rPr>
        <w:tab/>
      </w:r>
      <w:r w:rsidR="001954BF" w:rsidRPr="00287E22">
        <w:rPr>
          <w:rFonts w:ascii="Calibri" w:hAnsi="Calibri"/>
          <w:sz w:val="22"/>
          <w:szCs w:val="22"/>
        </w:rPr>
        <w:t xml:space="preserve">za kupujícího </w:t>
      </w:r>
      <w:r w:rsidR="001954BF" w:rsidRPr="00287E22">
        <w:rPr>
          <w:rFonts w:ascii="Calibri" w:hAnsi="Calibri"/>
          <w:sz w:val="22"/>
          <w:szCs w:val="22"/>
        </w:rPr>
        <w:tab/>
        <w:t>za prodávajícího</w:t>
      </w:r>
    </w:p>
    <w:p w:rsidR="00E06342" w:rsidRDefault="00B40AB8" w:rsidP="00B64D8E">
      <w:pPr>
        <w:tabs>
          <w:tab w:val="center" w:pos="1701"/>
          <w:tab w:val="center" w:pos="6804"/>
        </w:tabs>
        <w:suppressAutoHyphens w:val="0"/>
        <w:rPr>
          <w:rFonts w:ascii="Calibri" w:hAnsi="Calibri"/>
          <w:sz w:val="22"/>
          <w:szCs w:val="22"/>
        </w:rPr>
      </w:pPr>
      <w:r>
        <w:rPr>
          <w:rFonts w:ascii="Calibri" w:hAnsi="Calibri"/>
          <w:sz w:val="22"/>
          <w:szCs w:val="22"/>
        </w:rPr>
        <w:t>Základní škola Bor</w:t>
      </w:r>
      <w:r w:rsidR="00284D9A" w:rsidRPr="00284D9A">
        <w:rPr>
          <w:rFonts w:ascii="Calibri" w:hAnsi="Calibri"/>
          <w:sz w:val="22"/>
          <w:szCs w:val="22"/>
        </w:rPr>
        <w:t xml:space="preserve">, </w:t>
      </w:r>
      <w:r>
        <w:rPr>
          <w:rFonts w:ascii="Calibri" w:hAnsi="Calibri"/>
          <w:sz w:val="22"/>
          <w:szCs w:val="22"/>
        </w:rPr>
        <w:t>Školní 440, 348 02 Bor</w:t>
      </w:r>
      <w:r w:rsidR="00E06342">
        <w:rPr>
          <w:rFonts w:ascii="Calibri" w:hAnsi="Calibri"/>
          <w:sz w:val="22"/>
          <w:szCs w:val="22"/>
        </w:rPr>
        <w:tab/>
      </w:r>
      <w:r w:rsidR="00E06342" w:rsidRPr="00E06342">
        <w:rPr>
          <w:rFonts w:ascii="Calibri" w:hAnsi="Calibri"/>
          <w:sz w:val="22"/>
          <w:szCs w:val="22"/>
          <w:highlight w:val="yellow"/>
        </w:rPr>
        <w:t>doplní uchazeč</w:t>
      </w:r>
    </w:p>
    <w:p w:rsidR="001954BF" w:rsidRDefault="005A5BE0" w:rsidP="00B64D8E">
      <w:pPr>
        <w:tabs>
          <w:tab w:val="center" w:pos="1701"/>
          <w:tab w:val="center" w:pos="6804"/>
        </w:tabs>
        <w:suppressAutoHyphens w:val="0"/>
      </w:pPr>
      <w:r>
        <w:rPr>
          <w:rFonts w:ascii="Calibri" w:hAnsi="Calibri"/>
          <w:sz w:val="22"/>
          <w:szCs w:val="22"/>
        </w:rPr>
        <w:t xml:space="preserve">         </w:t>
      </w:r>
      <w:r w:rsidR="00E06342">
        <w:rPr>
          <w:rFonts w:ascii="Calibri" w:hAnsi="Calibri"/>
          <w:sz w:val="22"/>
          <w:szCs w:val="22"/>
        </w:rPr>
        <w:t xml:space="preserve">ředitel Mgr. </w:t>
      </w:r>
      <w:r w:rsidR="00B40AB8">
        <w:rPr>
          <w:rFonts w:ascii="Calibri" w:hAnsi="Calibri"/>
          <w:sz w:val="22"/>
          <w:szCs w:val="22"/>
        </w:rPr>
        <w:t>Daniel Koblen</w:t>
      </w:r>
    </w:p>
    <w:sectPr w:rsidR="001954BF" w:rsidSect="00286880">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8D" w:rsidRDefault="0057738D" w:rsidP="00812D83">
      <w:r>
        <w:separator/>
      </w:r>
    </w:p>
  </w:endnote>
  <w:endnote w:type="continuationSeparator" w:id="0">
    <w:p w:rsidR="0057738D" w:rsidRDefault="0057738D" w:rsidP="0081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Poster Compressed">
    <w:panose1 w:val="02070706080601050204"/>
    <w:charset w:val="00"/>
    <w:family w:val="roman"/>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96" w:rsidRPr="00A638C8" w:rsidRDefault="00C52D96">
    <w:pPr>
      <w:pStyle w:val="Zpat"/>
      <w:jc w:val="right"/>
      <w:rPr>
        <w:rFonts w:ascii="Calibri" w:hAnsi="Calibri"/>
        <w:sz w:val="22"/>
        <w:szCs w:val="22"/>
      </w:rPr>
    </w:pPr>
    <w:r w:rsidRPr="00A638C8">
      <w:rPr>
        <w:rFonts w:ascii="Calibri" w:hAnsi="Calibri"/>
        <w:sz w:val="22"/>
        <w:szCs w:val="22"/>
      </w:rPr>
      <w:t xml:space="preserve">Strana </w:t>
    </w:r>
    <w:r w:rsidRPr="00A638C8">
      <w:rPr>
        <w:rFonts w:ascii="Calibri" w:hAnsi="Calibri"/>
        <w:sz w:val="22"/>
        <w:szCs w:val="22"/>
      </w:rPr>
      <w:fldChar w:fldCharType="begin"/>
    </w:r>
    <w:r w:rsidRPr="00A638C8">
      <w:rPr>
        <w:rFonts w:ascii="Calibri" w:hAnsi="Calibri"/>
        <w:sz w:val="22"/>
        <w:szCs w:val="22"/>
      </w:rPr>
      <w:instrText xml:space="preserve"> PAGE   \* MERGEFORMAT </w:instrText>
    </w:r>
    <w:r w:rsidRPr="00A638C8">
      <w:rPr>
        <w:rFonts w:ascii="Calibri" w:hAnsi="Calibri"/>
        <w:sz w:val="22"/>
        <w:szCs w:val="22"/>
      </w:rPr>
      <w:fldChar w:fldCharType="separate"/>
    </w:r>
    <w:r w:rsidR="00FC73B5">
      <w:rPr>
        <w:rFonts w:ascii="Calibri" w:hAnsi="Calibri"/>
        <w:noProof/>
        <w:sz w:val="22"/>
        <w:szCs w:val="22"/>
      </w:rPr>
      <w:t>1</w:t>
    </w:r>
    <w:r w:rsidRPr="00A638C8">
      <w:rPr>
        <w:rFonts w:ascii="Calibri" w:hAnsi="Calibri"/>
        <w:sz w:val="22"/>
        <w:szCs w:val="22"/>
      </w:rPr>
      <w:fldChar w:fldCharType="end"/>
    </w:r>
  </w:p>
  <w:p w:rsidR="00C52D96" w:rsidRDefault="00C52D9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8D" w:rsidRDefault="0057738D" w:rsidP="00812D83">
      <w:r>
        <w:separator/>
      </w:r>
    </w:p>
  </w:footnote>
  <w:footnote w:type="continuationSeparator" w:id="0">
    <w:p w:rsidR="0057738D" w:rsidRDefault="0057738D" w:rsidP="00812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96" w:rsidRPr="00E70024" w:rsidRDefault="00C52D96" w:rsidP="00AD5D2C">
    <w:pPr>
      <w:jc w:val="right"/>
      <w:rPr>
        <w:rFonts w:ascii="Calibri" w:hAnsi="Calibri"/>
        <w:sz w:val="22"/>
        <w:szCs w:val="22"/>
      </w:rPr>
    </w:pPr>
    <w:r w:rsidRPr="00E70024">
      <w:rPr>
        <w:rFonts w:ascii="Calibri" w:hAnsi="Calibri"/>
        <w:sz w:val="22"/>
        <w:szCs w:val="22"/>
      </w:rPr>
      <w:t xml:space="preserve">Příloha č. </w:t>
    </w:r>
    <w:r w:rsidR="006F2D02">
      <w:rPr>
        <w:rFonts w:ascii="Calibri" w:hAnsi="Calibri"/>
        <w:sz w:val="22"/>
        <w:szCs w:val="22"/>
      </w:rPr>
      <w:t>4</w:t>
    </w:r>
    <w:r w:rsidR="00685227">
      <w:rPr>
        <w:rFonts w:ascii="Calibri" w:hAnsi="Calibri"/>
        <w:sz w:val="22"/>
        <w:szCs w:val="22"/>
      </w:rPr>
      <w:t xml:space="preserve"> ZD: obchodní podmínky</w:t>
    </w:r>
  </w:p>
  <w:p w:rsidR="00C52D96" w:rsidRDefault="00C52D96" w:rsidP="005C24D8">
    <w:r>
      <w:rPr>
        <w:noProof/>
      </w:rPr>
      <w:tab/>
    </w:r>
    <w:r w:rsidRPr="00390442">
      <w:rPr>
        <w:noProof/>
      </w:rPr>
      <w:tab/>
    </w:r>
    <w:r w:rsidRPr="00390442">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A6D"/>
    <w:multiLevelType w:val="hybridMultilevel"/>
    <w:tmpl w:val="8E4C6708"/>
    <w:lvl w:ilvl="0" w:tplc="74624F4C">
      <w:start w:val="5"/>
      <w:numFmt w:val="bullet"/>
      <w:lvlText w:val="-"/>
      <w:lvlJc w:val="left"/>
      <w:pPr>
        <w:ind w:left="567" w:firstLine="0"/>
      </w:pPr>
      <w:rPr>
        <w:rFonts w:ascii="Arial" w:eastAsia="Calibri" w:hAnsi="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E4A4FEB"/>
    <w:multiLevelType w:val="hybridMultilevel"/>
    <w:tmpl w:val="74F08470"/>
    <w:lvl w:ilvl="0" w:tplc="04050001">
      <w:start w:val="1"/>
      <w:numFmt w:val="bullet"/>
      <w:lvlText w:val=""/>
      <w:lvlJc w:val="left"/>
      <w:pPr>
        <w:tabs>
          <w:tab w:val="num" w:pos="720"/>
        </w:tabs>
        <w:ind w:left="720" w:hanging="360"/>
      </w:pPr>
      <w:rPr>
        <w:rFonts w:ascii="Symbol" w:hAnsi="Symbol" w:hint="default"/>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A23D13"/>
    <w:multiLevelType w:val="hybridMultilevel"/>
    <w:tmpl w:val="825C8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20734E"/>
    <w:multiLevelType w:val="multilevel"/>
    <w:tmpl w:val="33548634"/>
    <w:lvl w:ilvl="0">
      <w:start w:val="1"/>
      <w:numFmt w:val="upperRoman"/>
      <w:lvlText w:val="%1."/>
      <w:lvlJc w:val="left"/>
      <w:pPr>
        <w:ind w:left="720" w:hanging="360"/>
      </w:pPr>
      <w:rPr>
        <w:rFonts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9A51126"/>
    <w:multiLevelType w:val="hybridMultilevel"/>
    <w:tmpl w:val="E80A79D6"/>
    <w:lvl w:ilvl="0" w:tplc="1EFC2E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E32699"/>
    <w:multiLevelType w:val="hybridMultilevel"/>
    <w:tmpl w:val="F3A0E7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285741"/>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E724084"/>
    <w:multiLevelType w:val="hybridMultilevel"/>
    <w:tmpl w:val="A04056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522536"/>
    <w:multiLevelType w:val="hybridMultilevel"/>
    <w:tmpl w:val="931AF1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AE6703"/>
    <w:multiLevelType w:val="hybridMultilevel"/>
    <w:tmpl w:val="41782842"/>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FC55DAB"/>
    <w:multiLevelType w:val="hybridMultilevel"/>
    <w:tmpl w:val="B5480AFA"/>
    <w:lvl w:ilvl="0" w:tplc="1CF8D9C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15:restartNumberingAfterBreak="0">
    <w:nsid w:val="329E23EE"/>
    <w:multiLevelType w:val="hybridMultilevel"/>
    <w:tmpl w:val="40E85B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8055FEC"/>
    <w:multiLevelType w:val="hybridMultilevel"/>
    <w:tmpl w:val="5A6EAA98"/>
    <w:lvl w:ilvl="0" w:tplc="08D646B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6D5216F"/>
    <w:multiLevelType w:val="hybridMultilevel"/>
    <w:tmpl w:val="9DFAEEF2"/>
    <w:lvl w:ilvl="0" w:tplc="6BB46FD8">
      <w:start w:val="1"/>
      <w:numFmt w:val="decimal"/>
      <w:lvlText w:val="%1)"/>
      <w:lvlJc w:val="left"/>
      <w:pPr>
        <w:tabs>
          <w:tab w:val="num" w:pos="720"/>
        </w:tabs>
        <w:ind w:left="720" w:hanging="360"/>
      </w:pPr>
      <w:rPr>
        <w:rFonts w:ascii="Times New Roman" w:eastAsia="Times New Roman" w:hAnsi="Times New Roman"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B5911"/>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D8A341F"/>
    <w:multiLevelType w:val="hybridMultilevel"/>
    <w:tmpl w:val="2B50F1FA"/>
    <w:lvl w:ilvl="0" w:tplc="08D646BA">
      <w:start w:val="1"/>
      <w:numFmt w:val="decimal"/>
      <w:lvlText w:val="%1."/>
      <w:lvlJc w:val="left"/>
      <w:pPr>
        <w:ind w:left="720" w:hanging="360"/>
      </w:pPr>
      <w:rPr>
        <w:rFonts w:cs="Times New Roman"/>
        <w:b w:val="0"/>
      </w:rPr>
    </w:lvl>
    <w:lvl w:ilvl="1" w:tplc="04050001">
      <w:start w:val="1"/>
      <w:numFmt w:val="bullet"/>
      <w:lvlText w:val=""/>
      <w:lvlJc w:val="left"/>
      <w:pPr>
        <w:tabs>
          <w:tab w:val="num" w:pos="1440"/>
        </w:tabs>
        <w:ind w:left="1440" w:hanging="360"/>
      </w:pPr>
      <w:rPr>
        <w:rFonts w:ascii="Symbol" w:hAnsi="Symbol"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EA24735"/>
    <w:multiLevelType w:val="multilevel"/>
    <w:tmpl w:val="646AB880"/>
    <w:lvl w:ilvl="0">
      <w:start w:val="1"/>
      <w:numFmt w:val="decimal"/>
      <w:lvlText w:val="%1."/>
      <w:lvlJc w:val="left"/>
      <w:pPr>
        <w:tabs>
          <w:tab w:val="num" w:pos="720"/>
        </w:tabs>
        <w:ind w:left="720" w:hanging="360"/>
      </w:pPr>
      <w:rPr>
        <w:rFonts w:ascii="Calibri" w:hAnsi="Calibri" w:hint="default"/>
        <w:sz w:val="22"/>
        <w:szCs w:val="22"/>
      </w:rPr>
    </w:lvl>
    <w:lvl w:ilvl="1">
      <w:numFmt w:val="bullet"/>
      <w:lvlText w:val="-"/>
      <w:lvlJc w:val="left"/>
      <w:pPr>
        <w:tabs>
          <w:tab w:val="num" w:pos="1440"/>
        </w:tabs>
        <w:ind w:left="1440" w:hanging="360"/>
      </w:pPr>
      <w:rPr>
        <w:rFonts w:ascii="Arial" w:eastAsia="Bodoni MT Poster Compressed"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30E67CA"/>
    <w:multiLevelType w:val="hybridMultilevel"/>
    <w:tmpl w:val="ED1E25B6"/>
    <w:lvl w:ilvl="0" w:tplc="04050001">
      <w:start w:val="1"/>
      <w:numFmt w:val="bullet"/>
      <w:lvlText w:val=""/>
      <w:lvlJc w:val="left"/>
      <w:pPr>
        <w:tabs>
          <w:tab w:val="num" w:pos="720"/>
        </w:tabs>
        <w:ind w:left="720" w:hanging="360"/>
      </w:pPr>
      <w:rPr>
        <w:rFonts w:ascii="Symbol" w:hAnsi="Symbol" w:hint="default"/>
        <w:b w:val="0"/>
      </w:rPr>
    </w:lvl>
    <w:lvl w:ilvl="1" w:tplc="04050001">
      <w:start w:val="1"/>
      <w:numFmt w:val="bullet"/>
      <w:lvlText w:val=""/>
      <w:lvlJc w:val="left"/>
      <w:pPr>
        <w:tabs>
          <w:tab w:val="num" w:pos="1440"/>
        </w:tabs>
        <w:ind w:left="1440" w:hanging="360"/>
      </w:pPr>
      <w:rPr>
        <w:rFonts w:ascii="Symbol" w:hAnsi="Symbol"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38D5FEA"/>
    <w:multiLevelType w:val="hybridMultilevel"/>
    <w:tmpl w:val="86A845DA"/>
    <w:lvl w:ilvl="0" w:tplc="1CF8D9C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537339E"/>
    <w:multiLevelType w:val="hybridMultilevel"/>
    <w:tmpl w:val="9FB46276"/>
    <w:lvl w:ilvl="0" w:tplc="0405000F">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73F235A"/>
    <w:multiLevelType w:val="hybridMultilevel"/>
    <w:tmpl w:val="C1A69CD6"/>
    <w:lvl w:ilvl="0" w:tplc="0405000F">
      <w:start w:val="1"/>
      <w:numFmt w:val="decimal"/>
      <w:lvlText w:val="%1."/>
      <w:lvlJc w:val="left"/>
      <w:pPr>
        <w:tabs>
          <w:tab w:val="num" w:pos="720"/>
        </w:tabs>
        <w:ind w:left="720" w:hanging="360"/>
      </w:pPr>
    </w:lvl>
    <w:lvl w:ilvl="1" w:tplc="5FC231E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A191F3B"/>
    <w:multiLevelType w:val="multilevel"/>
    <w:tmpl w:val="413C1410"/>
    <w:lvl w:ilvl="0">
      <w:start w:val="1"/>
      <w:numFmt w:val="decimal"/>
      <w:lvlText w:val="%1."/>
      <w:lvlJc w:val="left"/>
      <w:pPr>
        <w:ind w:left="360" w:hanging="360"/>
      </w:pPr>
      <w:rPr>
        <w:rFonts w:cs="Times New Roman" w:hint="default"/>
      </w:rPr>
    </w:lvl>
    <w:lvl w:ilvl="1">
      <w:start w:val="1"/>
      <w:numFmt w:val="decimal"/>
      <w:lvlText w:val="%2."/>
      <w:lvlJc w:val="left"/>
      <w:pPr>
        <w:ind w:left="567" w:hanging="567"/>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C4976D5"/>
    <w:multiLevelType w:val="multilevel"/>
    <w:tmpl w:val="7B5AC560"/>
    <w:lvl w:ilvl="0">
      <w:start w:val="1"/>
      <w:numFmt w:val="decimal"/>
      <w:lvlText w:val="%1."/>
      <w:lvlJc w:val="left"/>
      <w:pPr>
        <w:ind w:left="360" w:hanging="360"/>
      </w:pPr>
      <w:rPr>
        <w:rFonts w:cs="Times New Roman" w:hint="default"/>
      </w:rPr>
    </w:lvl>
    <w:lvl w:ilvl="1">
      <w:start w:val="1"/>
      <w:numFmt w:val="decimal"/>
      <w:lvlText w:val="%2."/>
      <w:lvlJc w:val="left"/>
      <w:pPr>
        <w:ind w:left="567" w:hanging="567"/>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D924380"/>
    <w:multiLevelType w:val="hybridMultilevel"/>
    <w:tmpl w:val="775A1B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3172CC"/>
    <w:multiLevelType w:val="hybridMultilevel"/>
    <w:tmpl w:val="9E64E7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962414"/>
    <w:multiLevelType w:val="hybridMultilevel"/>
    <w:tmpl w:val="79DA30B0"/>
    <w:lvl w:ilvl="0" w:tplc="19F2CC72">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3BC4C63"/>
    <w:multiLevelType w:val="multilevel"/>
    <w:tmpl w:val="413C1410"/>
    <w:lvl w:ilvl="0">
      <w:start w:val="1"/>
      <w:numFmt w:val="decimal"/>
      <w:lvlText w:val="%1."/>
      <w:lvlJc w:val="left"/>
      <w:pPr>
        <w:ind w:left="360" w:hanging="360"/>
      </w:pPr>
      <w:rPr>
        <w:rFonts w:cs="Times New Roman" w:hint="default"/>
      </w:rPr>
    </w:lvl>
    <w:lvl w:ilvl="1">
      <w:start w:val="1"/>
      <w:numFmt w:val="decimal"/>
      <w:lvlText w:val="%2."/>
      <w:lvlJc w:val="left"/>
      <w:pPr>
        <w:ind w:left="567" w:hanging="567"/>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8024832"/>
    <w:multiLevelType w:val="hybridMultilevel"/>
    <w:tmpl w:val="2A1244A4"/>
    <w:lvl w:ilvl="0" w:tplc="0405000F">
      <w:start w:val="1"/>
      <w:numFmt w:val="decimal"/>
      <w:lvlText w:val="%1."/>
      <w:lvlJc w:val="left"/>
      <w:pPr>
        <w:ind w:left="360" w:hanging="360"/>
      </w:pPr>
      <w:rPr>
        <w:rFonts w:cs="Times New Roman" w:hint="default"/>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7AB70283"/>
    <w:multiLevelType w:val="multilevel"/>
    <w:tmpl w:val="9FB46276"/>
    <w:lvl w:ilvl="0">
      <w:start w:val="1"/>
      <w:numFmt w:val="decimal"/>
      <w:lvlText w:val="%1."/>
      <w:lvlJc w:val="left"/>
      <w:pPr>
        <w:tabs>
          <w:tab w:val="num" w:pos="720"/>
        </w:tabs>
        <w:ind w:left="720" w:hanging="360"/>
      </w:pPr>
      <w:rPr>
        <w:rFonts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C755CFD"/>
    <w:multiLevelType w:val="hybridMultilevel"/>
    <w:tmpl w:val="D9701A50"/>
    <w:lvl w:ilvl="0" w:tplc="95D0BA66">
      <w:start w:val="1"/>
      <w:numFmt w:val="decimal"/>
      <w:lvlText w:val="%1."/>
      <w:lvlJc w:val="left"/>
      <w:pPr>
        <w:tabs>
          <w:tab w:val="num" w:pos="720"/>
        </w:tabs>
        <w:ind w:left="720" w:hanging="360"/>
      </w:pPr>
      <w:rPr>
        <w:rFonts w:ascii="Calibri" w:hAnsi="Calibri" w:hint="default"/>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24"/>
  </w:num>
  <w:num w:numId="4">
    <w:abstractNumId w:val="9"/>
  </w:num>
  <w:num w:numId="5">
    <w:abstractNumId w:val="28"/>
  </w:num>
  <w:num w:numId="6">
    <w:abstractNumId w:val="8"/>
  </w:num>
  <w:num w:numId="7">
    <w:abstractNumId w:val="5"/>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19"/>
  </w:num>
  <w:num w:numId="11">
    <w:abstractNumId w:val="17"/>
  </w:num>
  <w:num w:numId="12">
    <w:abstractNumId w:val="11"/>
  </w:num>
  <w:num w:numId="13">
    <w:abstractNumId w:val="29"/>
  </w:num>
  <w:num w:numId="14">
    <w:abstractNumId w:val="31"/>
  </w:num>
  <w:num w:numId="15">
    <w:abstractNumId w:val="10"/>
  </w:num>
  <w:num w:numId="16">
    <w:abstractNumId w:val="26"/>
  </w:num>
  <w:num w:numId="17">
    <w:abstractNumId w:val="32"/>
  </w:num>
  <w:num w:numId="18">
    <w:abstractNumId w:val="27"/>
  </w:num>
  <w:num w:numId="19">
    <w:abstractNumId w:val="7"/>
  </w:num>
  <w:num w:numId="20">
    <w:abstractNumId w:val="15"/>
  </w:num>
  <w:num w:numId="21">
    <w:abstractNumId w:val="22"/>
  </w:num>
  <w:num w:numId="22">
    <w:abstractNumId w:val="12"/>
  </w:num>
  <w:num w:numId="23">
    <w:abstractNumId w:val="30"/>
  </w:num>
  <w:num w:numId="24">
    <w:abstractNumId w:val="4"/>
  </w:num>
  <w:num w:numId="25">
    <w:abstractNumId w:val="35"/>
  </w:num>
  <w:num w:numId="26">
    <w:abstractNumId w:val="36"/>
  </w:num>
  <w:num w:numId="27">
    <w:abstractNumId w:val="20"/>
  </w:num>
  <w:num w:numId="28">
    <w:abstractNumId w:val="1"/>
  </w:num>
  <w:num w:numId="29">
    <w:abstractNumId w:val="21"/>
  </w:num>
  <w:num w:numId="30">
    <w:abstractNumId w:val="0"/>
  </w:num>
  <w:num w:numId="31">
    <w:abstractNumId w:val="25"/>
  </w:num>
  <w:num w:numId="32">
    <w:abstractNumId w:val="33"/>
  </w:num>
  <w:num w:numId="33">
    <w:abstractNumId w:val="13"/>
  </w:num>
  <w:num w:numId="34">
    <w:abstractNumId w:val="18"/>
  </w:num>
  <w:num w:numId="35">
    <w:abstractNumId w:val="34"/>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83"/>
    <w:rsid w:val="00001324"/>
    <w:rsid w:val="00013BF3"/>
    <w:rsid w:val="00014D72"/>
    <w:rsid w:val="0003609B"/>
    <w:rsid w:val="00057154"/>
    <w:rsid w:val="00075293"/>
    <w:rsid w:val="0008298A"/>
    <w:rsid w:val="000872FC"/>
    <w:rsid w:val="000A5411"/>
    <w:rsid w:val="000A62DD"/>
    <w:rsid w:val="000F0D48"/>
    <w:rsid w:val="000F5F8C"/>
    <w:rsid w:val="00106A1F"/>
    <w:rsid w:val="00127684"/>
    <w:rsid w:val="00142055"/>
    <w:rsid w:val="00150CB3"/>
    <w:rsid w:val="001748AA"/>
    <w:rsid w:val="00177B87"/>
    <w:rsid w:val="001832EF"/>
    <w:rsid w:val="001954BF"/>
    <w:rsid w:val="001C4487"/>
    <w:rsid w:val="001F050F"/>
    <w:rsid w:val="00210285"/>
    <w:rsid w:val="00236091"/>
    <w:rsid w:val="002418A9"/>
    <w:rsid w:val="00247526"/>
    <w:rsid w:val="00256FDD"/>
    <w:rsid w:val="002634F9"/>
    <w:rsid w:val="00282BF0"/>
    <w:rsid w:val="00284D9A"/>
    <w:rsid w:val="00286880"/>
    <w:rsid w:val="00287E22"/>
    <w:rsid w:val="00291EA0"/>
    <w:rsid w:val="00297906"/>
    <w:rsid w:val="002A7B36"/>
    <w:rsid w:val="002B633C"/>
    <w:rsid w:val="002C1E22"/>
    <w:rsid w:val="002C298B"/>
    <w:rsid w:val="002F305C"/>
    <w:rsid w:val="002F7426"/>
    <w:rsid w:val="00324EA8"/>
    <w:rsid w:val="003279A4"/>
    <w:rsid w:val="0035113C"/>
    <w:rsid w:val="00356027"/>
    <w:rsid w:val="00362B32"/>
    <w:rsid w:val="00371FB6"/>
    <w:rsid w:val="00384C28"/>
    <w:rsid w:val="00396EA3"/>
    <w:rsid w:val="003A0158"/>
    <w:rsid w:val="003B0148"/>
    <w:rsid w:val="003E35AD"/>
    <w:rsid w:val="0042688D"/>
    <w:rsid w:val="00436712"/>
    <w:rsid w:val="00490215"/>
    <w:rsid w:val="00495C11"/>
    <w:rsid w:val="004F10DC"/>
    <w:rsid w:val="00516CCD"/>
    <w:rsid w:val="005411AD"/>
    <w:rsid w:val="005537D9"/>
    <w:rsid w:val="00554844"/>
    <w:rsid w:val="0057738D"/>
    <w:rsid w:val="00583430"/>
    <w:rsid w:val="00592CB1"/>
    <w:rsid w:val="005A4FCE"/>
    <w:rsid w:val="005A5BE0"/>
    <w:rsid w:val="005C24D8"/>
    <w:rsid w:val="005C3A14"/>
    <w:rsid w:val="005C6630"/>
    <w:rsid w:val="005E551C"/>
    <w:rsid w:val="006022BE"/>
    <w:rsid w:val="00604618"/>
    <w:rsid w:val="006270EA"/>
    <w:rsid w:val="0065148A"/>
    <w:rsid w:val="0065459F"/>
    <w:rsid w:val="00667CF7"/>
    <w:rsid w:val="006731EF"/>
    <w:rsid w:val="00685227"/>
    <w:rsid w:val="006C2448"/>
    <w:rsid w:val="006C43CE"/>
    <w:rsid w:val="006F2D02"/>
    <w:rsid w:val="006F7DAC"/>
    <w:rsid w:val="007054E3"/>
    <w:rsid w:val="00721C14"/>
    <w:rsid w:val="007231B1"/>
    <w:rsid w:val="00730E2D"/>
    <w:rsid w:val="007562F8"/>
    <w:rsid w:val="00756D68"/>
    <w:rsid w:val="007814DF"/>
    <w:rsid w:val="007861E7"/>
    <w:rsid w:val="00791B48"/>
    <w:rsid w:val="007B1C74"/>
    <w:rsid w:val="007D2B63"/>
    <w:rsid w:val="007E1236"/>
    <w:rsid w:val="007E3F7E"/>
    <w:rsid w:val="007F331E"/>
    <w:rsid w:val="008051EB"/>
    <w:rsid w:val="00812D83"/>
    <w:rsid w:val="00813CC4"/>
    <w:rsid w:val="00816E70"/>
    <w:rsid w:val="00817D71"/>
    <w:rsid w:val="0082134C"/>
    <w:rsid w:val="00824C9A"/>
    <w:rsid w:val="008270C6"/>
    <w:rsid w:val="00831E13"/>
    <w:rsid w:val="0084146A"/>
    <w:rsid w:val="00862C02"/>
    <w:rsid w:val="00867B75"/>
    <w:rsid w:val="0087402B"/>
    <w:rsid w:val="00884710"/>
    <w:rsid w:val="008A504E"/>
    <w:rsid w:val="008B732B"/>
    <w:rsid w:val="008D2DAA"/>
    <w:rsid w:val="008D4B79"/>
    <w:rsid w:val="008E0802"/>
    <w:rsid w:val="008E4C29"/>
    <w:rsid w:val="008F1D3C"/>
    <w:rsid w:val="00905C5F"/>
    <w:rsid w:val="00946FC5"/>
    <w:rsid w:val="00972F3E"/>
    <w:rsid w:val="00976F83"/>
    <w:rsid w:val="0098256A"/>
    <w:rsid w:val="009B639B"/>
    <w:rsid w:val="009C265A"/>
    <w:rsid w:val="009D3F40"/>
    <w:rsid w:val="00A07866"/>
    <w:rsid w:val="00A20912"/>
    <w:rsid w:val="00A21D38"/>
    <w:rsid w:val="00A24CD3"/>
    <w:rsid w:val="00A6137C"/>
    <w:rsid w:val="00A638C8"/>
    <w:rsid w:val="00AD5D2C"/>
    <w:rsid w:val="00AD5FAC"/>
    <w:rsid w:val="00AF17A6"/>
    <w:rsid w:val="00AF76AB"/>
    <w:rsid w:val="00B02848"/>
    <w:rsid w:val="00B40AB8"/>
    <w:rsid w:val="00B445BD"/>
    <w:rsid w:val="00B530B7"/>
    <w:rsid w:val="00B64D8E"/>
    <w:rsid w:val="00B81EB9"/>
    <w:rsid w:val="00B857AE"/>
    <w:rsid w:val="00B85F4E"/>
    <w:rsid w:val="00BA484D"/>
    <w:rsid w:val="00C16CBE"/>
    <w:rsid w:val="00C255B0"/>
    <w:rsid w:val="00C3322D"/>
    <w:rsid w:val="00C37931"/>
    <w:rsid w:val="00C52D96"/>
    <w:rsid w:val="00C607FE"/>
    <w:rsid w:val="00C64140"/>
    <w:rsid w:val="00C64B0E"/>
    <w:rsid w:val="00CA5C05"/>
    <w:rsid w:val="00D132B4"/>
    <w:rsid w:val="00D20E12"/>
    <w:rsid w:val="00D32FC0"/>
    <w:rsid w:val="00D42C39"/>
    <w:rsid w:val="00D72EB2"/>
    <w:rsid w:val="00D80D80"/>
    <w:rsid w:val="00D84C4E"/>
    <w:rsid w:val="00D86679"/>
    <w:rsid w:val="00D93CB8"/>
    <w:rsid w:val="00D95475"/>
    <w:rsid w:val="00DA5239"/>
    <w:rsid w:val="00DA75DB"/>
    <w:rsid w:val="00DA7977"/>
    <w:rsid w:val="00DC3B01"/>
    <w:rsid w:val="00DC603B"/>
    <w:rsid w:val="00DC6149"/>
    <w:rsid w:val="00DD4B42"/>
    <w:rsid w:val="00DF2194"/>
    <w:rsid w:val="00DF6B0D"/>
    <w:rsid w:val="00E06342"/>
    <w:rsid w:val="00E1190A"/>
    <w:rsid w:val="00E12873"/>
    <w:rsid w:val="00E35536"/>
    <w:rsid w:val="00E43F90"/>
    <w:rsid w:val="00E70024"/>
    <w:rsid w:val="00E802B0"/>
    <w:rsid w:val="00EB34DC"/>
    <w:rsid w:val="00EC4691"/>
    <w:rsid w:val="00F038A2"/>
    <w:rsid w:val="00F16E47"/>
    <w:rsid w:val="00F1742A"/>
    <w:rsid w:val="00F17A4F"/>
    <w:rsid w:val="00F44FE5"/>
    <w:rsid w:val="00F45989"/>
    <w:rsid w:val="00F477F5"/>
    <w:rsid w:val="00F653D3"/>
    <w:rsid w:val="00F660AD"/>
    <w:rsid w:val="00F80FE3"/>
    <w:rsid w:val="00FA2D2E"/>
    <w:rsid w:val="00FC73B5"/>
    <w:rsid w:val="00FD43BC"/>
    <w:rsid w:val="00FE41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83DFC9"/>
  <w15:chartTrackingRefBased/>
  <w15:docId w15:val="{87D73910-36E4-433D-9524-5125F927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2D83"/>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2D83"/>
    <w:pPr>
      <w:tabs>
        <w:tab w:val="center" w:pos="4536"/>
        <w:tab w:val="right" w:pos="9072"/>
      </w:tabs>
    </w:pPr>
  </w:style>
  <w:style w:type="character" w:customStyle="1" w:styleId="ZhlavChar">
    <w:name w:val="Záhlaví Char"/>
    <w:basedOn w:val="Standardnpsmoodstavce"/>
    <w:link w:val="Zhlav"/>
    <w:uiPriority w:val="99"/>
    <w:rsid w:val="00812D83"/>
  </w:style>
  <w:style w:type="paragraph" w:styleId="Zpat">
    <w:name w:val="footer"/>
    <w:basedOn w:val="Normln"/>
    <w:link w:val="ZpatChar"/>
    <w:uiPriority w:val="99"/>
    <w:unhideWhenUsed/>
    <w:rsid w:val="00812D83"/>
    <w:pPr>
      <w:tabs>
        <w:tab w:val="center" w:pos="4536"/>
        <w:tab w:val="right" w:pos="9072"/>
      </w:tabs>
    </w:pPr>
  </w:style>
  <w:style w:type="character" w:customStyle="1" w:styleId="ZpatChar">
    <w:name w:val="Zápatí Char"/>
    <w:basedOn w:val="Standardnpsmoodstavce"/>
    <w:link w:val="Zpat"/>
    <w:uiPriority w:val="99"/>
    <w:rsid w:val="00812D83"/>
  </w:style>
  <w:style w:type="paragraph" w:styleId="Textbubliny">
    <w:name w:val="Balloon Text"/>
    <w:basedOn w:val="Normln"/>
    <w:link w:val="TextbublinyChar"/>
    <w:uiPriority w:val="99"/>
    <w:semiHidden/>
    <w:unhideWhenUsed/>
    <w:rsid w:val="00812D83"/>
    <w:rPr>
      <w:rFonts w:ascii="Tahoma" w:hAnsi="Tahoma" w:cs="Tahoma"/>
      <w:sz w:val="16"/>
      <w:szCs w:val="16"/>
    </w:rPr>
  </w:style>
  <w:style w:type="character" w:customStyle="1" w:styleId="TextbublinyChar">
    <w:name w:val="Text bubliny Char"/>
    <w:link w:val="Textbubliny"/>
    <w:uiPriority w:val="99"/>
    <w:semiHidden/>
    <w:rsid w:val="00812D83"/>
    <w:rPr>
      <w:rFonts w:ascii="Tahoma" w:hAnsi="Tahoma" w:cs="Tahoma"/>
      <w:sz w:val="16"/>
      <w:szCs w:val="16"/>
    </w:rPr>
  </w:style>
  <w:style w:type="paragraph" w:styleId="Odstavecseseznamem">
    <w:name w:val="List Paragraph"/>
    <w:basedOn w:val="Normln"/>
    <w:link w:val="OdstavecseseznamemChar"/>
    <w:uiPriority w:val="34"/>
    <w:qFormat/>
    <w:rsid w:val="00812D83"/>
    <w:pPr>
      <w:ind w:left="720"/>
      <w:contextualSpacing/>
    </w:pPr>
  </w:style>
  <w:style w:type="character" w:customStyle="1" w:styleId="CharChar3">
    <w:name w:val=" Char Char3"/>
    <w:rsid w:val="007814DF"/>
    <w:rPr>
      <w:sz w:val="24"/>
      <w:szCs w:val="24"/>
      <w:lang w:val="cs-CZ" w:eastAsia="cs-CZ" w:bidi="ar-SA"/>
    </w:rPr>
  </w:style>
  <w:style w:type="character" w:customStyle="1" w:styleId="CharChar4">
    <w:name w:val=" Char Char4"/>
    <w:rsid w:val="009B639B"/>
    <w:rPr>
      <w:sz w:val="24"/>
      <w:lang w:val="cs-CZ" w:eastAsia="cs-CZ" w:bidi="ar-SA"/>
    </w:rPr>
  </w:style>
  <w:style w:type="paragraph" w:styleId="Zkladntext">
    <w:name w:val="Body Text"/>
    <w:basedOn w:val="Normln"/>
    <w:link w:val="ZkladntextChar"/>
    <w:rsid w:val="00E70024"/>
    <w:pPr>
      <w:widowControl w:val="0"/>
      <w:suppressAutoHyphens w:val="0"/>
      <w:autoSpaceDE w:val="0"/>
      <w:autoSpaceDN w:val="0"/>
    </w:pPr>
    <w:rPr>
      <w:rFonts w:eastAsia="Calibri"/>
      <w:color w:val="000000"/>
      <w:lang w:eastAsia="cs-CZ"/>
    </w:rPr>
  </w:style>
  <w:style w:type="character" w:customStyle="1" w:styleId="ZkladntextChar">
    <w:name w:val="Základní text Char"/>
    <w:link w:val="Zkladntext"/>
    <w:locked/>
    <w:rsid w:val="00E70024"/>
    <w:rPr>
      <w:rFonts w:eastAsia="Calibri"/>
      <w:color w:val="000000"/>
      <w:sz w:val="24"/>
      <w:szCs w:val="24"/>
      <w:lang w:val="cs-CZ" w:eastAsia="cs-CZ" w:bidi="ar-SA"/>
    </w:rPr>
  </w:style>
  <w:style w:type="paragraph" w:customStyle="1" w:styleId="ListParagraph">
    <w:name w:val="List Paragraph"/>
    <w:basedOn w:val="Normln"/>
    <w:rsid w:val="00E70024"/>
    <w:pPr>
      <w:suppressAutoHyphens w:val="0"/>
      <w:ind w:left="720"/>
      <w:contextualSpacing/>
    </w:pPr>
    <w:rPr>
      <w:rFonts w:eastAsia="Calibri"/>
      <w:lang w:eastAsia="cs-CZ"/>
    </w:rPr>
  </w:style>
  <w:style w:type="character" w:styleId="Hypertextovodkaz">
    <w:name w:val="Hyperlink"/>
    <w:rsid w:val="00E70024"/>
    <w:rPr>
      <w:rFonts w:cs="Times New Roman"/>
      <w:color w:val="0000FF"/>
      <w:u w:val="single"/>
    </w:rPr>
  </w:style>
  <w:style w:type="paragraph" w:customStyle="1" w:styleId="Normln1">
    <w:name w:val="Normální1"/>
    <w:basedOn w:val="Normln"/>
    <w:rsid w:val="00E70024"/>
    <w:pPr>
      <w:widowControl w:val="0"/>
      <w:suppressAutoHyphens w:val="0"/>
      <w:jc w:val="both"/>
    </w:pPr>
    <w:rPr>
      <w:rFonts w:eastAsia="Calibri" w:cs="Arial"/>
      <w:sz w:val="20"/>
      <w:szCs w:val="20"/>
      <w:lang w:val="zh-CN" w:eastAsia="zh-CN"/>
    </w:rPr>
  </w:style>
  <w:style w:type="paragraph" w:styleId="Rozvrendokumentu">
    <w:name w:val="Rozvržení dokumentu"/>
    <w:basedOn w:val="Normln"/>
    <w:semiHidden/>
    <w:rsid w:val="00824C9A"/>
    <w:pPr>
      <w:shd w:val="clear" w:color="auto" w:fill="000080"/>
    </w:pPr>
    <w:rPr>
      <w:rFonts w:ascii="Tahoma" w:hAnsi="Tahoma" w:cs="Tahoma"/>
      <w:sz w:val="20"/>
      <w:szCs w:val="20"/>
    </w:rPr>
  </w:style>
  <w:style w:type="character" w:styleId="Odkaznakoment">
    <w:name w:val="annotation reference"/>
    <w:semiHidden/>
    <w:unhideWhenUsed/>
    <w:rsid w:val="00B02848"/>
    <w:rPr>
      <w:sz w:val="16"/>
      <w:szCs w:val="16"/>
    </w:rPr>
  </w:style>
  <w:style w:type="paragraph" w:styleId="Textkomente">
    <w:name w:val="annotation text"/>
    <w:basedOn w:val="Normln"/>
    <w:semiHidden/>
    <w:unhideWhenUsed/>
    <w:rsid w:val="00B02848"/>
    <w:pPr>
      <w:suppressAutoHyphens w:val="0"/>
    </w:pPr>
    <w:rPr>
      <w:sz w:val="20"/>
      <w:szCs w:val="20"/>
      <w:lang w:val="x-none" w:eastAsia="x-none"/>
    </w:rPr>
  </w:style>
  <w:style w:type="paragraph" w:styleId="FormtovanvHTML">
    <w:name w:val="HTML Preformatted"/>
    <w:basedOn w:val="Normln"/>
    <w:link w:val="FormtovanvHTMLChar"/>
    <w:uiPriority w:val="99"/>
    <w:unhideWhenUsed/>
    <w:rsid w:val="00AD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link w:val="FormtovanvHTML"/>
    <w:uiPriority w:val="99"/>
    <w:rsid w:val="00AD5D2C"/>
    <w:rPr>
      <w:rFonts w:ascii="Courier New" w:eastAsia="Times New Roman" w:hAnsi="Courier New" w:cs="Courier New"/>
    </w:rPr>
  </w:style>
  <w:style w:type="character" w:customStyle="1" w:styleId="OdstavecseseznamemChar">
    <w:name w:val="Odstavec se seznamem Char"/>
    <w:link w:val="Odstavecseseznamem"/>
    <w:uiPriority w:val="99"/>
    <w:rsid w:val="007861E7"/>
    <w:rPr>
      <w:rFonts w:ascii="Times New Roman" w:eastAsia="Times New Roman" w:hAnsi="Times New Roman"/>
      <w:sz w:val="24"/>
      <w:szCs w:val="24"/>
      <w:lang w:eastAsia="ar-SA"/>
    </w:rPr>
  </w:style>
  <w:style w:type="paragraph" w:customStyle="1" w:styleId="Odstavecseseznamem1">
    <w:name w:val="Odstavec se seznamem1"/>
    <w:basedOn w:val="Normln"/>
    <w:rsid w:val="003A0158"/>
    <w:pPr>
      <w:spacing w:after="200" w:line="276" w:lineRule="auto"/>
      <w:ind w:left="720"/>
    </w:pPr>
    <w:rPr>
      <w:rFonts w:ascii="Calibri" w:hAnsi="Calibri"/>
      <w:kern w:val="1"/>
      <w:sz w:val="22"/>
      <w:szCs w:val="22"/>
      <w:lang w:eastAsia="cs-CZ"/>
    </w:rPr>
  </w:style>
  <w:style w:type="paragraph" w:customStyle="1" w:styleId="Standard">
    <w:name w:val="Standard"/>
    <w:rsid w:val="006F2D02"/>
    <w:pPr>
      <w:widowControl w:val="0"/>
      <w:suppressAutoHyphens/>
      <w:autoSpaceDN w:val="0"/>
      <w:spacing w:before="1" w:after="1"/>
      <w:ind w:left="709"/>
      <w:textAlignment w:val="baseline"/>
    </w:pPr>
    <w:rPr>
      <w:rFonts w:ascii="Times New Roman" w:eastAsia="Lucida Sans Unicode" w:hAnsi="Times New Roman" w:cs="Mangal"/>
      <w:kern w:val="3"/>
      <w:sz w:val="24"/>
      <w:szCs w:val="24"/>
      <w:lang w:eastAsia="zh-CN" w:bidi="hi-IN"/>
    </w:rPr>
  </w:style>
  <w:style w:type="character" w:customStyle="1" w:styleId="datalabel">
    <w:name w:val="datalabel"/>
    <w:rsid w:val="006022BE"/>
  </w:style>
  <w:style w:type="paragraph" w:customStyle="1" w:styleId="rove1-slolnku">
    <w:name w:val="Úroveň 1 - číslo článku"/>
    <w:basedOn w:val="Odstavecseseznamem"/>
    <w:next w:val="Normln"/>
    <w:qFormat/>
    <w:rsid w:val="00236091"/>
    <w:pPr>
      <w:keepNext/>
      <w:numPr>
        <w:numId w:val="35"/>
      </w:numPr>
      <w:suppressAutoHyphens w:val="0"/>
      <w:spacing w:before="360" w:line="312" w:lineRule="auto"/>
      <w:contextualSpacing w:val="0"/>
      <w:jc w:val="center"/>
    </w:pPr>
    <w:rPr>
      <w:rFonts w:ascii="Verdana" w:hAnsi="Verdana"/>
      <w:sz w:val="18"/>
      <w:szCs w:val="20"/>
      <w:lang w:val="x-none" w:eastAsia="x-none"/>
    </w:rPr>
  </w:style>
  <w:style w:type="paragraph" w:customStyle="1" w:styleId="rove2-slovantext">
    <w:name w:val="Úroveň 2 - číslovaný text"/>
    <w:basedOn w:val="Odstavecseseznamem"/>
    <w:link w:val="rove2-slovantextChar"/>
    <w:uiPriority w:val="99"/>
    <w:qFormat/>
    <w:rsid w:val="00236091"/>
    <w:pPr>
      <w:numPr>
        <w:ilvl w:val="1"/>
        <w:numId w:val="35"/>
      </w:numPr>
      <w:suppressAutoHyphens w:val="0"/>
      <w:spacing w:before="120" w:after="120" w:line="312" w:lineRule="auto"/>
      <w:contextualSpacing w:val="0"/>
      <w:jc w:val="both"/>
    </w:pPr>
    <w:rPr>
      <w:rFonts w:ascii="Verdana" w:hAnsi="Verdana"/>
      <w:sz w:val="18"/>
      <w:lang w:val="x-none" w:eastAsia="x-none"/>
    </w:rPr>
  </w:style>
  <w:style w:type="character" w:customStyle="1" w:styleId="rove2-slovantextChar">
    <w:name w:val="Úroveň 2 - číslovaný text Char"/>
    <w:link w:val="rove2-slovantext"/>
    <w:uiPriority w:val="99"/>
    <w:rsid w:val="00236091"/>
    <w:rPr>
      <w:rFonts w:ascii="Verdana" w:eastAsia="Times New Roman" w:hAnsi="Verdana"/>
      <w:sz w:val="18"/>
      <w:szCs w:val="24"/>
      <w:lang w:val="x-none" w:eastAsia="x-none"/>
    </w:rPr>
  </w:style>
  <w:style w:type="paragraph" w:customStyle="1" w:styleId="rove3-slovantext">
    <w:name w:val="Úroveň 3 - číslovaný text"/>
    <w:basedOn w:val="Odstavecseseznamem"/>
    <w:uiPriority w:val="99"/>
    <w:qFormat/>
    <w:rsid w:val="00236091"/>
    <w:pPr>
      <w:numPr>
        <w:ilvl w:val="2"/>
        <w:numId w:val="35"/>
      </w:numPr>
      <w:suppressAutoHyphens w:val="0"/>
      <w:spacing w:before="120" w:after="120" w:line="312" w:lineRule="auto"/>
      <w:contextualSpacing w:val="0"/>
      <w:jc w:val="both"/>
    </w:pPr>
    <w:rPr>
      <w:rFonts w:ascii="Verdana" w:hAnsi="Verdana"/>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3102</Words>
  <Characters>18307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Příloha č</vt:lpstr>
    </vt:vector>
  </TitlesOfParts>
  <Company>ZŠ a MŠ Děčín IV, Máchovo nám. 688/11, Děčín IV</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
  <cp:keywords/>
  <cp:lastModifiedBy>Dub Vladimír</cp:lastModifiedBy>
  <cp:revision>4</cp:revision>
  <cp:lastPrinted>2019-08-13T09:37:00Z</cp:lastPrinted>
  <dcterms:created xsi:type="dcterms:W3CDTF">2022-03-13T16:13:00Z</dcterms:created>
  <dcterms:modified xsi:type="dcterms:W3CDTF">2022-03-13T16:24:00Z</dcterms:modified>
</cp:coreProperties>
</file>